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144" w:rsidRPr="00375144" w:rsidRDefault="00375144" w:rsidP="00375144">
      <w:pPr>
        <w:tabs>
          <w:tab w:val="center" w:pos="4422"/>
          <w:tab w:val="right" w:pos="8844"/>
        </w:tabs>
        <w:adjustRightInd w:val="0"/>
        <w:snapToGrid w:val="0"/>
        <w:spacing w:after="0" w:line="360" w:lineRule="auto"/>
        <w:jc w:val="center"/>
        <w:rPr>
          <w:rFonts w:ascii="Times New Roman" w:eastAsia="Times New Roman" w:hAnsi="Times New Roman" w:cs="Times New Roman"/>
          <w:b/>
          <w:snapToGrid w:val="0"/>
          <w:color w:val="000000"/>
          <w:sz w:val="24"/>
          <w:szCs w:val="24"/>
          <w:lang w:val="az-Latn-AZ" w:eastAsia="de-DE" w:bidi="en-US"/>
        </w:rPr>
      </w:pPr>
      <w:r w:rsidRPr="00375144">
        <w:rPr>
          <w:rFonts w:ascii="Times New Roman" w:eastAsia="Times New Roman" w:hAnsi="Times New Roman" w:cs="Times New Roman"/>
          <w:b/>
          <w:snapToGrid w:val="0"/>
          <w:color w:val="000000"/>
          <w:sz w:val="24"/>
          <w:szCs w:val="24"/>
          <w:lang w:val="az-Latn-AZ" w:eastAsia="de-DE" w:bidi="en-US"/>
        </w:rPr>
        <w:t>Proton Transfer Dynamics and Hydrogen-Bond Network Topology in (E)-1-(2,3-Dimethoxybenz</w:t>
      </w:r>
      <w:r w:rsidR="008F1F96">
        <w:rPr>
          <w:rFonts w:ascii="Times New Roman" w:eastAsia="Times New Roman" w:hAnsi="Times New Roman" w:cs="Times New Roman"/>
          <w:b/>
          <w:snapToGrid w:val="0"/>
          <w:color w:val="000000"/>
          <w:sz w:val="24"/>
          <w:szCs w:val="24"/>
          <w:lang w:val="az-Latn-AZ" w:eastAsia="de-DE" w:bidi="en-US"/>
        </w:rPr>
        <w:t>ylidene)-2-phenylhydrazine: An İ</w:t>
      </w:r>
      <w:r w:rsidRPr="00375144">
        <w:rPr>
          <w:rFonts w:ascii="Times New Roman" w:eastAsia="Times New Roman" w:hAnsi="Times New Roman" w:cs="Times New Roman"/>
          <w:b/>
          <w:snapToGrid w:val="0"/>
          <w:color w:val="000000"/>
          <w:sz w:val="24"/>
          <w:szCs w:val="24"/>
          <w:lang w:val="az-Latn-AZ" w:eastAsia="de-DE" w:bidi="en-US"/>
        </w:rPr>
        <w:t>ntegrated Experimental–Theoretical Study</w:t>
      </w:r>
    </w:p>
    <w:p w:rsidR="00375144" w:rsidRPr="00375144" w:rsidRDefault="00375144" w:rsidP="00375144">
      <w:pPr>
        <w:spacing w:after="0" w:line="360" w:lineRule="auto"/>
        <w:jc w:val="both"/>
        <w:rPr>
          <w:rFonts w:ascii="Times New Roman" w:eastAsia="Times New Roman" w:hAnsi="Times New Roman" w:cs="Times New Roman"/>
          <w:b/>
          <w:bCs/>
          <w:color w:val="000000"/>
          <w:sz w:val="24"/>
          <w:szCs w:val="24"/>
          <w:lang w:val="az-Latn-AZ" w:eastAsia="de-DE" w:bidi="en-US"/>
        </w:rPr>
      </w:pPr>
      <w:r w:rsidRPr="00375144">
        <w:rPr>
          <w:rFonts w:ascii="Times New Roman" w:eastAsia="Times New Roman" w:hAnsi="Times New Roman" w:cs="Times New Roman"/>
          <w:b/>
          <w:bCs/>
          <w:color w:val="000000"/>
          <w:sz w:val="24"/>
          <w:szCs w:val="24"/>
          <w:lang w:val="az-Latn-AZ" w:eastAsia="de-DE" w:bidi="en-US"/>
        </w:rPr>
        <w:t>Peri Huseynova</w:t>
      </w:r>
      <w:r w:rsidRPr="00375144">
        <w:rPr>
          <w:rFonts w:ascii="Times New Roman" w:eastAsia="Times New Roman" w:hAnsi="Times New Roman" w:cs="Times New Roman"/>
          <w:b/>
          <w:bCs/>
          <w:color w:val="000000"/>
          <w:sz w:val="24"/>
          <w:szCs w:val="24"/>
          <w:vertAlign w:val="superscript"/>
          <w:lang w:val="az-Latn-AZ" w:eastAsia="de-DE" w:bidi="en-US"/>
        </w:rPr>
        <w:t>1</w:t>
      </w:r>
      <w:r w:rsidRPr="00375144">
        <w:rPr>
          <w:rFonts w:ascii="Times New Roman" w:eastAsia="Times New Roman" w:hAnsi="Times New Roman" w:cs="Times New Roman"/>
          <w:b/>
          <w:bCs/>
          <w:color w:val="000000"/>
          <w:sz w:val="24"/>
          <w:szCs w:val="24"/>
          <w:lang w:val="az-Latn-AZ" w:eastAsia="de-DE" w:bidi="en-US"/>
        </w:rPr>
        <w:t xml:space="preserve">  </w:t>
      </w:r>
    </w:p>
    <w:p w:rsidR="00CB1FB3" w:rsidRPr="00745D96" w:rsidRDefault="002C526E" w:rsidP="00375144">
      <w:pPr>
        <w:spacing w:after="0" w:line="360" w:lineRule="auto"/>
        <w:rPr>
          <w:rFonts w:ascii="Times New Roman" w:eastAsia="Times New Roman" w:hAnsi="Times New Roman" w:cs="Times New Roman"/>
          <w:color w:val="000000"/>
          <w:sz w:val="24"/>
          <w:szCs w:val="24"/>
          <w:u w:val="single"/>
          <w:lang w:val="az-Latn-AZ" w:eastAsia="de-DE" w:bidi="en-US"/>
        </w:rPr>
      </w:pPr>
      <w:hyperlink r:id="rId5" w:history="1">
        <w:r w:rsidR="00745D96" w:rsidRPr="009660FE">
          <w:rPr>
            <w:rStyle w:val="Hyperlink"/>
            <w:rFonts w:ascii="Times New Roman" w:eastAsia="Times New Roman" w:hAnsi="Times New Roman" w:cs="Times New Roman"/>
            <w:sz w:val="24"/>
            <w:szCs w:val="24"/>
            <w:lang w:val="az-Latn-AZ" w:eastAsia="de-DE" w:bidi="en-US"/>
          </w:rPr>
          <w:t>https://orcid.org/0009-0002- 7021-7806</w:t>
        </w:r>
      </w:hyperlink>
      <w:r w:rsidR="00745D96">
        <w:rPr>
          <w:rFonts w:ascii="Times New Roman" w:eastAsia="Times New Roman" w:hAnsi="Times New Roman" w:cs="Times New Roman"/>
          <w:color w:val="000000"/>
          <w:sz w:val="24"/>
          <w:szCs w:val="24"/>
          <w:u w:val="single"/>
          <w:lang w:val="az-Latn-AZ" w:eastAsia="de-DE" w:bidi="en-US"/>
        </w:rPr>
        <w:t xml:space="preserve"> </w:t>
      </w:r>
      <w:r w:rsidR="00375144" w:rsidRPr="00745D96">
        <w:rPr>
          <w:rFonts w:ascii="Times New Roman" w:eastAsia="Times New Roman" w:hAnsi="Times New Roman" w:cs="Times New Roman"/>
          <w:color w:val="000000"/>
          <w:sz w:val="24"/>
          <w:szCs w:val="24"/>
          <w:u w:val="single"/>
          <w:lang w:val="az-Latn-AZ" w:eastAsia="de-DE" w:bidi="en-US"/>
        </w:rPr>
        <w:t xml:space="preserve"> </w:t>
      </w:r>
    </w:p>
    <w:p w:rsidR="00375144" w:rsidRPr="00375144" w:rsidRDefault="00375144" w:rsidP="00375144">
      <w:pPr>
        <w:spacing w:after="0" w:line="360" w:lineRule="auto"/>
        <w:rPr>
          <w:rFonts w:ascii="Times New Roman" w:eastAsia="Times New Roman" w:hAnsi="Times New Roman" w:cs="Times New Roman"/>
          <w:color w:val="000000"/>
          <w:sz w:val="24"/>
          <w:szCs w:val="24"/>
          <w:lang w:val="az-Latn-AZ" w:eastAsia="de-DE" w:bidi="en-US"/>
        </w:rPr>
      </w:pPr>
      <w:r w:rsidRPr="00375144">
        <w:rPr>
          <w:rFonts w:ascii="Times New Roman" w:eastAsia="Times New Roman" w:hAnsi="Times New Roman" w:cs="Times New Roman"/>
          <w:color w:val="000000"/>
          <w:sz w:val="24"/>
          <w:szCs w:val="24"/>
          <w:lang w:val="az-Latn-AZ" w:eastAsia="de-DE" w:bidi="en-US"/>
        </w:rPr>
        <w:t>perihuseynova@ndu.edu.az</w:t>
      </w:r>
    </w:p>
    <w:p w:rsidR="00375144" w:rsidRPr="00375144" w:rsidRDefault="00375144" w:rsidP="00375144">
      <w:pPr>
        <w:spacing w:after="0" w:line="360" w:lineRule="auto"/>
        <w:rPr>
          <w:rFonts w:ascii="Times New Roman" w:eastAsia="Times New Roman" w:hAnsi="Times New Roman" w:cs="Times New Roman"/>
          <w:color w:val="000000"/>
          <w:sz w:val="24"/>
          <w:szCs w:val="24"/>
          <w:lang w:val="az-Latn-AZ" w:eastAsia="de-DE" w:bidi="en-US"/>
        </w:rPr>
      </w:pPr>
      <w:r w:rsidRPr="00375144">
        <w:rPr>
          <w:rFonts w:ascii="Times New Roman" w:eastAsia="Times New Roman" w:hAnsi="Times New Roman" w:cs="Times New Roman"/>
          <w:color w:val="000000"/>
          <w:sz w:val="24"/>
          <w:szCs w:val="24"/>
          <w:vertAlign w:val="superscript"/>
          <w:lang w:val="az-Latn-AZ" w:eastAsia="de-DE" w:bidi="en-US"/>
        </w:rPr>
        <w:t>1</w:t>
      </w:r>
      <w:r w:rsidRPr="00375144">
        <w:rPr>
          <w:rFonts w:ascii="Times New Roman" w:eastAsia="Times New Roman" w:hAnsi="Times New Roman" w:cs="Times New Roman"/>
          <w:color w:val="000000"/>
          <w:sz w:val="24"/>
          <w:szCs w:val="24"/>
          <w:lang w:val="az-Latn-AZ" w:eastAsia="de-DE" w:bidi="en-US"/>
        </w:rPr>
        <w:t>Nakhchivan State University,</w:t>
      </w:r>
      <w:r w:rsidR="00745D96" w:rsidRPr="00745D96">
        <w:t xml:space="preserve"> </w:t>
      </w:r>
      <w:r w:rsidR="00745D96" w:rsidRPr="00745D96">
        <w:rPr>
          <w:rFonts w:ascii="Times New Roman" w:eastAsia="Times New Roman" w:hAnsi="Times New Roman" w:cs="Times New Roman"/>
          <w:color w:val="000000"/>
          <w:sz w:val="24"/>
          <w:szCs w:val="24"/>
          <w:lang w:val="az-Latn-AZ" w:eastAsia="de-DE" w:bidi="en-US"/>
        </w:rPr>
        <w:t>Nakhchivan</w:t>
      </w:r>
      <w:r w:rsidR="00745D96">
        <w:rPr>
          <w:rFonts w:ascii="Times New Roman" w:eastAsia="Times New Roman" w:hAnsi="Times New Roman" w:cs="Times New Roman"/>
          <w:color w:val="000000"/>
          <w:sz w:val="24"/>
          <w:szCs w:val="24"/>
          <w:lang w:val="az-Latn-AZ" w:eastAsia="de-DE" w:bidi="en-US"/>
        </w:rPr>
        <w:t>,</w:t>
      </w:r>
      <w:r w:rsidRPr="00375144">
        <w:rPr>
          <w:rFonts w:ascii="Times New Roman" w:eastAsia="Times New Roman" w:hAnsi="Times New Roman" w:cs="Times New Roman"/>
          <w:color w:val="000000"/>
          <w:sz w:val="24"/>
          <w:szCs w:val="24"/>
          <w:lang w:val="az-Latn-AZ" w:eastAsia="de-DE" w:bidi="en-US"/>
        </w:rPr>
        <w:t xml:space="preserve"> Azerbaijan)      </w:t>
      </w:r>
    </w:p>
    <w:p w:rsidR="00375144" w:rsidRPr="00375144" w:rsidRDefault="00375144" w:rsidP="00375144">
      <w:pPr>
        <w:spacing w:after="0" w:line="360" w:lineRule="auto"/>
        <w:rPr>
          <w:rFonts w:ascii="Times New Roman" w:eastAsia="Times New Roman" w:hAnsi="Times New Roman" w:cs="Times New Roman"/>
          <w:color w:val="000000"/>
          <w:sz w:val="24"/>
          <w:szCs w:val="24"/>
          <w:lang w:val="az-Latn-AZ" w:eastAsia="de-DE" w:bidi="en-US"/>
        </w:rPr>
      </w:pPr>
      <w:r w:rsidRPr="00375144">
        <w:rPr>
          <w:rFonts w:ascii="Times New Roman" w:eastAsia="Times New Roman" w:hAnsi="Times New Roman" w:cs="Times New Roman"/>
          <w:color w:val="000000"/>
          <w:sz w:val="24"/>
          <w:szCs w:val="24"/>
          <w:lang w:val="az-Latn-AZ" w:eastAsia="de-DE" w:bidi="en-US"/>
        </w:rPr>
        <w:t>*Yazışılan müəllif:</w:t>
      </w:r>
      <w:r w:rsidRPr="00375144">
        <w:rPr>
          <w:rFonts w:ascii="Times New Roman" w:eastAsia="Times New Roman" w:hAnsi="Times New Roman" w:cs="Times New Roman"/>
          <w:color w:val="000000"/>
          <w:sz w:val="24"/>
          <w:szCs w:val="24"/>
          <w:lang w:eastAsia="de-DE" w:bidi="en-US"/>
        </w:rPr>
        <w:t xml:space="preserve"> </w:t>
      </w:r>
      <w:r w:rsidRPr="00375144">
        <w:rPr>
          <w:rFonts w:ascii="Times New Roman" w:eastAsia="Times New Roman" w:hAnsi="Times New Roman" w:cs="Times New Roman"/>
          <w:color w:val="000000"/>
          <w:sz w:val="24"/>
          <w:szCs w:val="24"/>
          <w:lang w:val="az-Latn-AZ" w:eastAsia="de-DE" w:bidi="en-US"/>
        </w:rPr>
        <w:t xml:space="preserve">perihuseynova@ndu.edu.az; Tel.: +994 50 631 10 82 </w:t>
      </w:r>
    </w:p>
    <w:p w:rsidR="00375144" w:rsidRPr="00375144" w:rsidRDefault="00375144" w:rsidP="00375144">
      <w:pPr>
        <w:adjustRightInd w:val="0"/>
        <w:snapToGrid w:val="0"/>
        <w:spacing w:after="0" w:line="240" w:lineRule="auto"/>
        <w:jc w:val="both"/>
        <w:rPr>
          <w:rFonts w:ascii="Times New Roman" w:eastAsia="Times New Roman" w:hAnsi="Times New Roman" w:cs="Times New Roman"/>
          <w:b/>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az-Latn-AZ" w:eastAsia="zh-CN" w:bidi="en-US"/>
        </w:rPr>
        <w:t xml:space="preserve">ABSTRACT </w:t>
      </w:r>
    </w:p>
    <w:p w:rsidR="00375144" w:rsidRPr="00590C00" w:rsidRDefault="00375144" w:rsidP="00590C00">
      <w:pPr>
        <w:ind w:firstLine="708"/>
        <w:jc w:val="both"/>
        <w:rPr>
          <w:rFonts w:ascii="Times New Roman" w:hAnsi="Times New Roman" w:cs="Times New Roman"/>
          <w:sz w:val="24"/>
        </w:rPr>
      </w:pPr>
      <w:proofErr w:type="spellStart"/>
      <w:r w:rsidRPr="00590C00">
        <w:rPr>
          <w:rFonts w:ascii="Times New Roman" w:hAnsi="Times New Roman" w:cs="Times New Roman"/>
          <w:sz w:val="24"/>
        </w:rPr>
        <w:t>Hydrazone</w:t>
      </w:r>
      <w:proofErr w:type="spellEnd"/>
      <w:r w:rsidRPr="00590C00">
        <w:rPr>
          <w:rFonts w:ascii="Times New Roman" w:hAnsi="Times New Roman" w:cs="Times New Roman"/>
          <w:sz w:val="24"/>
        </w:rPr>
        <w:t xml:space="preserve"> derivatives are known for their rich tautomeric behavior and the ability to form intra- and intermolecular hydrogen-bond networks that directly influence molecular stability, proton mobility, and electronic structure. This study investigates the proton transfer potential and hydrogen-bond topological features of the synthesized compound (E)-1-(2,3-dimethoxybenzylidene)-2-phenylhydrazine through a combined experimental and theoretical approach. The research integrates FTIR, UV-Vis spectroscopy, and single-crystal X-ray diffraction with advanced quantum chemical methods, including DFT, QTA</w:t>
      </w:r>
      <w:r w:rsidR="00590C00">
        <w:rPr>
          <w:rFonts w:ascii="Times New Roman" w:hAnsi="Times New Roman" w:cs="Times New Roman"/>
          <w:sz w:val="24"/>
        </w:rPr>
        <w:t>İM, NCİ</w:t>
      </w:r>
      <w:r w:rsidRPr="00590C00">
        <w:rPr>
          <w:rFonts w:ascii="Times New Roman" w:hAnsi="Times New Roman" w:cs="Times New Roman"/>
          <w:sz w:val="24"/>
        </w:rPr>
        <w:t xml:space="preserve"> index, RDG analysis, and potential energy surface scanning of proton migration pathways. The results show that the molecule exhibits stable intramolecular N–H•••N and N–H•••O hydrogen-bond motifs, forming a partially conjugated H-bond network that lowers the prot</w:t>
      </w:r>
      <w:r w:rsidR="00EC3E96">
        <w:rPr>
          <w:rFonts w:ascii="Times New Roman" w:hAnsi="Times New Roman" w:cs="Times New Roman"/>
          <w:sz w:val="24"/>
        </w:rPr>
        <w:t>on-transfer energy barrier. QTAİ</w:t>
      </w:r>
      <w:r w:rsidRPr="00590C00">
        <w:rPr>
          <w:rFonts w:ascii="Times New Roman" w:hAnsi="Times New Roman" w:cs="Times New Roman"/>
          <w:sz w:val="24"/>
        </w:rPr>
        <w:t>M analysis confirms the presence</w:t>
      </w:r>
      <w:r w:rsidR="00264F33" w:rsidRPr="00590C00">
        <w:rPr>
          <w:rFonts w:ascii="Times New Roman" w:hAnsi="Times New Roman" w:cs="Times New Roman"/>
          <w:sz w:val="24"/>
        </w:rPr>
        <w:t xml:space="preserve"> of strong bond critical points</w:t>
      </w:r>
      <w:r w:rsidRPr="00590C00">
        <w:rPr>
          <w:rFonts w:ascii="Times New Roman" w:hAnsi="Times New Roman" w:cs="Times New Roman"/>
          <w:sz w:val="24"/>
        </w:rPr>
        <w:t xml:space="preserve">, while NCI surfaces reveal additional weak interactions stabilizing the molecular conformation. The correlation between electronic distribution, </w:t>
      </w:r>
      <w:proofErr w:type="spellStart"/>
      <w:r w:rsidRPr="00590C00">
        <w:rPr>
          <w:rFonts w:ascii="Times New Roman" w:hAnsi="Times New Roman" w:cs="Times New Roman"/>
          <w:sz w:val="24"/>
        </w:rPr>
        <w:t>tautomers</w:t>
      </w:r>
      <w:proofErr w:type="spellEnd"/>
      <w:r w:rsidRPr="00590C00">
        <w:rPr>
          <w:rFonts w:ascii="Times New Roman" w:hAnsi="Times New Roman" w:cs="Times New Roman"/>
          <w:sz w:val="24"/>
        </w:rPr>
        <w:t xml:space="preserve">, and H-bond energetics provides new insights into </w:t>
      </w:r>
      <w:proofErr w:type="spellStart"/>
      <w:r w:rsidRPr="00590C00">
        <w:rPr>
          <w:rFonts w:ascii="Times New Roman" w:hAnsi="Times New Roman" w:cs="Times New Roman"/>
          <w:sz w:val="24"/>
        </w:rPr>
        <w:t>hydrazone</w:t>
      </w:r>
      <w:proofErr w:type="spellEnd"/>
      <w:r w:rsidRPr="00590C00">
        <w:rPr>
          <w:rFonts w:ascii="Times New Roman" w:hAnsi="Times New Roman" w:cs="Times New Roman"/>
          <w:sz w:val="24"/>
        </w:rPr>
        <w:t xml:space="preserve"> proton dynamics, which are relevant for molecular switches, proton conductors, and functional organic materials.</w:t>
      </w:r>
    </w:p>
    <w:p w:rsidR="00375144" w:rsidRPr="00375144" w:rsidRDefault="00375144" w:rsidP="00264F33">
      <w:pPr>
        <w:widowControl w:val="0"/>
        <w:adjustRightInd w:val="0"/>
        <w:snapToGrid w:val="0"/>
        <w:spacing w:after="0" w:line="240" w:lineRule="auto"/>
        <w:ind w:firstLine="708"/>
        <w:jc w:val="both"/>
        <w:rPr>
          <w:rFonts w:ascii="Times New Roman" w:eastAsia="Times New Roman" w:hAnsi="Times New Roman" w:cs="Times New Roman"/>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az-Latn-AZ" w:eastAsia="zh-CN" w:bidi="en-US"/>
        </w:rPr>
        <w:t>Key</w:t>
      </w:r>
      <w:r w:rsidRPr="00375144">
        <w:rPr>
          <w:rFonts w:ascii="Times New Roman" w:eastAsia="Times New Roman" w:hAnsi="Times New Roman" w:cs="Times New Roman"/>
          <w:b/>
          <w:bCs/>
          <w:color w:val="000000"/>
          <w:sz w:val="24"/>
          <w:szCs w:val="24"/>
          <w:lang w:eastAsia="zh-CN" w:bidi="en-US"/>
        </w:rPr>
        <w:t>words</w:t>
      </w:r>
      <w:r w:rsidRPr="00375144">
        <w:rPr>
          <w:rFonts w:ascii="Times New Roman" w:eastAsia="Times New Roman" w:hAnsi="Times New Roman" w:cs="Times New Roman"/>
          <w:b/>
          <w:bCs/>
          <w:color w:val="000000"/>
          <w:sz w:val="24"/>
          <w:szCs w:val="24"/>
          <w:lang w:val="az-Latn-AZ" w:eastAsia="zh-CN" w:bidi="en-US"/>
        </w:rPr>
        <w:t xml:space="preserve">: </w:t>
      </w:r>
      <w:r w:rsidRPr="00CB1FB3">
        <w:rPr>
          <w:rFonts w:ascii="Times New Roman" w:eastAsia="Times New Roman" w:hAnsi="Times New Roman" w:cs="Times New Roman"/>
          <w:bCs/>
          <w:i/>
          <w:color w:val="000000"/>
          <w:sz w:val="24"/>
          <w:szCs w:val="24"/>
          <w:lang w:val="az-Latn-AZ" w:eastAsia="zh-CN" w:bidi="en-US"/>
        </w:rPr>
        <w:t>Hydrazone derivatives, tautomerism, proton transfer, DFT, molecular stability, potential energy surface</w:t>
      </w:r>
      <w:r w:rsidR="00CB1FB3">
        <w:rPr>
          <w:rFonts w:ascii="Times New Roman" w:eastAsia="Times New Roman" w:hAnsi="Times New Roman" w:cs="Times New Roman"/>
          <w:bCs/>
          <w:i/>
          <w:color w:val="000000"/>
          <w:sz w:val="24"/>
          <w:szCs w:val="24"/>
          <w:lang w:val="az-Latn-AZ" w:eastAsia="zh-CN" w:bidi="en-US"/>
        </w:rPr>
        <w:t>.</w:t>
      </w:r>
    </w:p>
    <w:p w:rsidR="004D7FF3" w:rsidRDefault="00375144" w:rsidP="00264F33">
      <w:pPr>
        <w:widowControl w:val="0"/>
        <w:tabs>
          <w:tab w:val="left" w:pos="8955"/>
        </w:tabs>
        <w:adjustRightInd w:val="0"/>
        <w:snapToGrid w:val="0"/>
        <w:spacing w:after="0" w:line="360" w:lineRule="auto"/>
        <w:ind w:firstLine="708"/>
        <w:jc w:val="both"/>
        <w:rPr>
          <w:rFonts w:ascii="Times New Roman" w:eastAsia="Times New Roman" w:hAnsi="Times New Roman" w:cs="Times New Roman"/>
          <w:color w:val="000000"/>
          <w:sz w:val="26"/>
          <w:szCs w:val="26"/>
          <w:lang w:val="az-Latn-AZ" w:eastAsia="zh-CN" w:bidi="en-US"/>
        </w:rPr>
      </w:pPr>
      <w:r w:rsidRPr="00375144">
        <w:rPr>
          <w:rFonts w:ascii="Times New Roman" w:eastAsia="Times New Roman" w:hAnsi="Times New Roman" w:cs="Times New Roman"/>
          <w:color w:val="000000"/>
          <w:sz w:val="26"/>
          <w:szCs w:val="26"/>
          <w:lang w:val="az-Latn-AZ" w:eastAsia="zh-CN" w:bidi="en-US"/>
        </w:rPr>
        <w:t xml:space="preserve">İNTRODUCTİON </w:t>
      </w:r>
    </w:p>
    <w:p w:rsidR="00375144" w:rsidRPr="00375144" w:rsidRDefault="00375144" w:rsidP="00264F33">
      <w:pPr>
        <w:widowControl w:val="0"/>
        <w:tabs>
          <w:tab w:val="left" w:pos="8955"/>
        </w:tabs>
        <w:adjustRightInd w:val="0"/>
        <w:snapToGrid w:val="0"/>
        <w:spacing w:after="0" w:line="360" w:lineRule="auto"/>
        <w:ind w:firstLine="708"/>
        <w:jc w:val="both"/>
        <w:rPr>
          <w:rFonts w:ascii="Times New Roman" w:eastAsia="Times New Roman" w:hAnsi="Times New Roman" w:cs="Times New Roman"/>
          <w:color w:val="000000"/>
          <w:sz w:val="26"/>
          <w:szCs w:val="26"/>
          <w:lang w:val="az-Latn-AZ" w:eastAsia="zh-CN" w:bidi="en-US"/>
        </w:rPr>
      </w:pPr>
      <w:r w:rsidRPr="00375144">
        <w:rPr>
          <w:rFonts w:ascii="Times New Roman" w:eastAsia="Times New Roman" w:hAnsi="Times New Roman" w:cs="Times New Roman"/>
          <w:color w:val="000000"/>
          <w:sz w:val="24"/>
          <w:szCs w:val="24"/>
          <w:lang w:val="az-Latn-AZ" w:eastAsia="zh-CN" w:bidi="en-US"/>
        </w:rPr>
        <w:t>Proton transfer in hydrazones is often facilitated by hydrogen-bond interactions. These interactions can lead to rapid structural diffusion of protons, particularly in aqueous environments. Quantum-mechanical molecular dynamics simulations have been instrumental in elucidating these processes, revealing the structural and energetic properties of excess protons in complex systems, including hydrazone derivatives (Sakti A.W., 2020; Sagarik K., 2010).</w:t>
      </w:r>
    </w:p>
    <w:p w:rsidR="00375144" w:rsidRPr="00375144" w:rsidRDefault="00375144" w:rsidP="00264F33">
      <w:pPr>
        <w:widowControl w:val="0"/>
        <w:adjustRightInd w:val="0"/>
        <w:snapToGrid w:val="0"/>
        <w:spacing w:after="0" w:line="360" w:lineRule="auto"/>
        <w:ind w:firstLine="708"/>
        <w:jc w:val="both"/>
        <w:outlineLvl w:val="0"/>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 xml:space="preserve">The dynamics of proton transfer are crucial for the stability of hydrazones. For instance, the presence of resonance-assisted hydrogen bonding can stabilize conformational isomers of hydrazone derivatives, affecting their reactivity and equilibrium constants (Zamanloo M.R., 2023). Additionally, the proton transfer pathways can vary significantly depending on the solvent environment, which can either enhance or impede the reaction rates (Yildiz I., 2016). Also, the hydrogen-bond network topology in hydrazones plays a vital role in determining their structural integrity and functional properties. For example, hydrazones can form two-dimensional networks through intermolecular hydrogen bonds, </w:t>
      </w:r>
      <w:r w:rsidRPr="00375144">
        <w:rPr>
          <w:rFonts w:ascii="Times New Roman" w:eastAsia="Times New Roman" w:hAnsi="Times New Roman" w:cs="Times New Roman"/>
          <w:snapToGrid w:val="0"/>
          <w:color w:val="000000"/>
          <w:sz w:val="24"/>
          <w:szCs w:val="24"/>
          <w:lang w:val="az-Latn-AZ" w:eastAsia="zh-CN" w:bidi="en-US"/>
        </w:rPr>
        <w:lastRenderedPageBreak/>
        <w:t>which contribute to their overall stability and can influence their biological activity (Soto-Monsalve M., 2015;</w:t>
      </w:r>
      <w:r w:rsidRPr="00375144">
        <w:rPr>
          <w:rFonts w:ascii="Times New Roman" w:eastAsia="Times New Roman" w:hAnsi="Times New Roman" w:cs="Times New Roman"/>
          <w:b/>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Chen S. K., 2006). The topology of these networks can be analyzed using methods like Hirshfeld surface analysis, which quantifies the interactions within the crystal packing of hydrazones (Albayati M.R., 2020). The presence of different substituents on the hydrazone structure can lead to variations in hydrogen bonding patterns, which in turn affect the compound's stability and reactivity. For instance, aryl substituents can influence both intermolecular and intramolecular interactions, leading to distinct crystal forms and varying degrees of stability (Zamanloo M.R., 2023).</w:t>
      </w:r>
    </w:p>
    <w:p w:rsidR="00375144" w:rsidRPr="00375144" w:rsidRDefault="00375144" w:rsidP="00264F33">
      <w:pPr>
        <w:widowControl w:val="0"/>
        <w:adjustRightInd w:val="0"/>
        <w:snapToGrid w:val="0"/>
        <w:spacing w:after="0" w:line="360" w:lineRule="auto"/>
        <w:ind w:firstLine="708"/>
        <w:jc w:val="both"/>
        <w:outlineLvl w:val="0"/>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There are severel types of computational methods for studying hydrazones. Computational methods, particularly molecular dynamics simulations, are valuable for studying the intricate details of proton transfer dynamics and hydrogen-bond interactions in hydrazone systems. These simulations allow researchers to visualize and analyze the behavior of hydrazones at the molecular level, providing insights that are often difficult to obtain through experimental methods alone (Zonta F., 2024;</w:t>
      </w:r>
      <w:r w:rsidRPr="00375144">
        <w:rPr>
          <w:rFonts w:ascii="Times New Roman" w:eastAsia="Times New Roman" w:hAnsi="Times New Roman" w:cs="Times New Roman"/>
          <w:b/>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Zhang S. L., 2023). DFT calculations are frequently employed to explore the electronic properties and stability of hydrazone derivatives. These calculations help in understanding the nature of hydrogen bonding and the effects of substituents on the overall molecular structure (Naseem S., 2017).</w:t>
      </w:r>
    </w:p>
    <w:p w:rsidR="00375144" w:rsidRPr="00375144" w:rsidRDefault="00375144" w:rsidP="00264F33">
      <w:pPr>
        <w:widowControl w:val="0"/>
        <w:adjustRightInd w:val="0"/>
        <w:snapToGrid w:val="0"/>
        <w:spacing w:after="0" w:line="360" w:lineRule="auto"/>
        <w:ind w:firstLine="708"/>
        <w:jc w:val="both"/>
        <w:outlineLvl w:val="0"/>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Experimen</w:t>
      </w:r>
      <w:r w:rsidR="00590C00">
        <w:rPr>
          <w:rFonts w:ascii="Times New Roman" w:eastAsia="Times New Roman" w:hAnsi="Times New Roman" w:cs="Times New Roman"/>
          <w:snapToGrid w:val="0"/>
          <w:color w:val="000000"/>
          <w:sz w:val="24"/>
          <w:szCs w:val="24"/>
          <w:lang w:val="az-Latn-AZ" w:eastAsia="zh-CN" w:bidi="en-US"/>
        </w:rPr>
        <w:t>tal techniques such as NMR and İ</w:t>
      </w:r>
      <w:r w:rsidRPr="00375144">
        <w:rPr>
          <w:rFonts w:ascii="Times New Roman" w:eastAsia="Times New Roman" w:hAnsi="Times New Roman" w:cs="Times New Roman"/>
          <w:snapToGrid w:val="0"/>
          <w:color w:val="000000"/>
          <w:sz w:val="24"/>
          <w:szCs w:val="24"/>
          <w:lang w:val="az-Latn-AZ" w:eastAsia="zh-CN" w:bidi="en-US"/>
        </w:rPr>
        <w:t>R spectroscopy are crucial for investigating proton transfer dynamics and hydrogen-bond network topology in hydrazones. NMR can provide information on the conformational states and dynami</w:t>
      </w:r>
      <w:r w:rsidR="00590C00">
        <w:rPr>
          <w:rFonts w:ascii="Times New Roman" w:eastAsia="Times New Roman" w:hAnsi="Times New Roman" w:cs="Times New Roman"/>
          <w:snapToGrid w:val="0"/>
          <w:color w:val="000000"/>
          <w:sz w:val="24"/>
          <w:szCs w:val="24"/>
          <w:lang w:val="az-Latn-AZ" w:eastAsia="zh-CN" w:bidi="en-US"/>
        </w:rPr>
        <w:t>cs of hydrazones, while İ</w:t>
      </w:r>
      <w:r w:rsidRPr="00375144">
        <w:rPr>
          <w:rFonts w:ascii="Times New Roman" w:eastAsia="Times New Roman" w:hAnsi="Times New Roman" w:cs="Times New Roman"/>
          <w:snapToGrid w:val="0"/>
          <w:color w:val="000000"/>
          <w:sz w:val="24"/>
          <w:szCs w:val="24"/>
          <w:lang w:val="az-Latn-AZ" w:eastAsia="zh-CN" w:bidi="en-US"/>
        </w:rPr>
        <w:t>R spectroscopy can reveal the vibrational characteristics associated with hydrogen bonding and proton transfer processes</w:t>
      </w:r>
      <w:r w:rsidRPr="00375144">
        <w:rPr>
          <w:rFonts w:ascii="Times New Roman" w:eastAsia="Times New Roman" w:hAnsi="Times New Roman" w:cs="Times New Roman"/>
          <w:b/>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Ma X., 2025). These techniques complement computational studies by validating theoretical predictions and offering empirical data on the behavior of hydrazones in various environments.</w:t>
      </w:r>
    </w:p>
    <w:p w:rsidR="00375144" w:rsidRPr="00375144" w:rsidRDefault="00375144" w:rsidP="00264F33">
      <w:pPr>
        <w:widowControl w:val="0"/>
        <w:adjustRightInd w:val="0"/>
        <w:snapToGrid w:val="0"/>
        <w:spacing w:after="0" w:line="360" w:lineRule="auto"/>
        <w:ind w:firstLine="708"/>
        <w:jc w:val="both"/>
        <w:outlineLvl w:val="0"/>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Proton transfer is one of the key dynamic phenomena governing the optical, electronic, and conformational behavior of hydrazones. The presence of intramolecular hydrogen bonds, particularly N–H•••N, N–H•••O, and O–H•••N interactions, often facilitates tautomerization via an energetically accessible pathway. Understanding the topology, strength, and spatial distribution of these interactions provides essential insight into the stability and functionality of the system. In this work, we focus on the detailed characterization of proton transfer behavior and hydrogen-bond network topology in (E)-1-(2,3-dimethoxybenzylidene)-2-phenylhydrazine, a compound we have synthesized. While hydrazones have been studied as ligands, catalysts, or bioactive molecules, their proton dynamics and H-bond network topology remain underexplored, offering an opportunity for our research.</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b/>
          <w:snapToGrid w:val="0"/>
          <w:color w:val="000000"/>
          <w:sz w:val="24"/>
          <w:szCs w:val="24"/>
          <w:lang w:val="az-Latn-AZ" w:eastAsia="zh-CN" w:bidi="en-US"/>
        </w:rPr>
      </w:pPr>
      <w:r w:rsidRPr="00375144">
        <w:rPr>
          <w:rFonts w:ascii="Times New Roman" w:eastAsia="Times New Roman" w:hAnsi="Times New Roman" w:cs="Times New Roman"/>
          <w:b/>
          <w:snapToGrid w:val="0"/>
          <w:color w:val="000000"/>
          <w:sz w:val="24"/>
          <w:szCs w:val="24"/>
          <w:lang w:val="az-Latn-AZ" w:eastAsia="zh-CN" w:bidi="en-US"/>
        </w:rPr>
        <w:t>MATERİALS AND METHODS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 xml:space="preserve">The </w:t>
      </w:r>
      <w:proofErr w:type="spellStart"/>
      <w:r w:rsidRPr="00375144">
        <w:rPr>
          <w:rFonts w:ascii="Times New Roman" w:eastAsia="Calibri" w:hAnsi="Times New Roman" w:cs="Times New Roman"/>
          <w:kern w:val="2"/>
          <w:sz w:val="24"/>
          <w:szCs w:val="24"/>
          <w14:ligatures w14:val="standardContextual"/>
        </w:rPr>
        <w:t>hydrazone</w:t>
      </w:r>
      <w:proofErr w:type="spellEnd"/>
      <w:r w:rsidRPr="00375144">
        <w:rPr>
          <w:rFonts w:ascii="Times New Roman" w:eastAsia="Calibri" w:hAnsi="Times New Roman" w:cs="Times New Roman"/>
          <w:kern w:val="2"/>
          <w:sz w:val="24"/>
          <w:szCs w:val="24"/>
          <w14:ligatures w14:val="standardContextual"/>
        </w:rPr>
        <w:t xml:space="preserve"> was synthesized by condensation of 2,3-dimethoxybenzaldehyde with </w:t>
      </w:r>
      <w:proofErr w:type="spellStart"/>
      <w:r w:rsidRPr="00375144">
        <w:rPr>
          <w:rFonts w:ascii="Times New Roman" w:eastAsia="Calibri" w:hAnsi="Times New Roman" w:cs="Times New Roman"/>
          <w:kern w:val="2"/>
          <w:sz w:val="24"/>
          <w:szCs w:val="24"/>
          <w14:ligatures w14:val="standardContextual"/>
        </w:rPr>
        <w:t>phenylhydrazine</w:t>
      </w:r>
      <w:proofErr w:type="spellEnd"/>
      <w:r w:rsidRPr="00375144">
        <w:rPr>
          <w:rFonts w:ascii="Times New Roman" w:eastAsia="Calibri" w:hAnsi="Times New Roman" w:cs="Times New Roman"/>
          <w:kern w:val="2"/>
          <w:sz w:val="24"/>
          <w:szCs w:val="24"/>
          <w14:ligatures w14:val="standardContextual"/>
        </w:rPr>
        <w:t xml:space="preserve"> under reflux in ethanol with catalytic acetic acid. The resulting precipitate was purified </w:t>
      </w:r>
      <w:r w:rsidRPr="00375144">
        <w:rPr>
          <w:rFonts w:ascii="Times New Roman" w:eastAsia="Calibri" w:hAnsi="Times New Roman" w:cs="Times New Roman"/>
          <w:kern w:val="2"/>
          <w:sz w:val="24"/>
          <w:szCs w:val="24"/>
          <w14:ligatures w14:val="standardContextual"/>
        </w:rPr>
        <w:lastRenderedPageBreak/>
        <w:t>by recrystallization.</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Spectroscopic analysis was carried out using the following methods: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 xml:space="preserve">FTIR: N–H stretching, C=N stretching, aromatic and </w:t>
      </w:r>
      <w:proofErr w:type="spellStart"/>
      <w:r w:rsidRPr="00375144">
        <w:rPr>
          <w:rFonts w:ascii="Times New Roman" w:eastAsia="Calibri" w:hAnsi="Times New Roman" w:cs="Times New Roman"/>
          <w:kern w:val="2"/>
          <w:sz w:val="24"/>
          <w:szCs w:val="24"/>
          <w14:ligatures w14:val="standardContextual"/>
        </w:rPr>
        <w:t>methoxy</w:t>
      </w:r>
      <w:proofErr w:type="spellEnd"/>
      <w:r w:rsidRPr="00375144">
        <w:rPr>
          <w:rFonts w:ascii="Times New Roman" w:eastAsia="Calibri" w:hAnsi="Times New Roman" w:cs="Times New Roman"/>
          <w:kern w:val="2"/>
          <w:sz w:val="24"/>
          <w:szCs w:val="24"/>
          <w14:ligatures w14:val="standardContextual"/>
        </w:rPr>
        <w:t>-region vibrations.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UV–Vis:</w:t>
      </w:r>
      <w:r w:rsidRPr="00375144">
        <w:rPr>
          <w:rFonts w:ascii="Times New Roman" w:eastAsia="Calibri" w:hAnsi="Times New Roman" w:cs="Times New Roman"/>
          <w:kern w:val="2"/>
          <w:sz w:val="24"/>
          <w:szCs w:val="24"/>
          <w:lang w:val="az-Latn-AZ"/>
          <w14:ligatures w14:val="standardContextual"/>
        </w:rPr>
        <w:t xml:space="preserve"> </w:t>
      </w:r>
      <w:r w:rsidRPr="00375144">
        <w:rPr>
          <w:rFonts w:ascii="Times New Roman" w:eastAsia="Calibri" w:hAnsi="Times New Roman" w:cs="Times New Roman"/>
          <w:kern w:val="2"/>
          <w:sz w:val="24"/>
          <w:szCs w:val="24"/>
          <w:lang w:val="ru-RU"/>
          <w14:ligatures w14:val="standardContextual"/>
        </w:rPr>
        <w:t>π</w:t>
      </w:r>
      <w:r w:rsidRPr="00375144">
        <w:rPr>
          <w:rFonts w:ascii="Times New Roman" w:eastAsia="Calibri" w:hAnsi="Times New Roman" w:cs="Times New Roman"/>
          <w:kern w:val="2"/>
          <w:sz w:val="24"/>
          <w:szCs w:val="24"/>
          <w14:ligatures w14:val="standardContextual"/>
        </w:rPr>
        <w:t>–</w:t>
      </w:r>
      <w:r w:rsidRPr="00375144">
        <w:rPr>
          <w:rFonts w:ascii="Times New Roman" w:eastAsia="Calibri" w:hAnsi="Times New Roman" w:cs="Times New Roman"/>
          <w:kern w:val="2"/>
          <w:sz w:val="24"/>
          <w:szCs w:val="24"/>
          <w:lang w:val="ru-RU"/>
          <w14:ligatures w14:val="standardContextual"/>
        </w:rPr>
        <w:t>π</w:t>
      </w:r>
      <w:r w:rsidRPr="00375144">
        <w:rPr>
          <w:rFonts w:ascii="Times New Roman" w:eastAsia="Calibri" w:hAnsi="Times New Roman" w:cs="Times New Roman"/>
          <w:kern w:val="2"/>
          <w:sz w:val="24"/>
          <w:szCs w:val="24"/>
          <w14:ligatures w14:val="standardContextual"/>
        </w:rPr>
        <w:t xml:space="preserve"> transition of the </w:t>
      </w:r>
      <w:proofErr w:type="spellStart"/>
      <w:r w:rsidRPr="00375144">
        <w:rPr>
          <w:rFonts w:ascii="Times New Roman" w:eastAsia="Calibri" w:hAnsi="Times New Roman" w:cs="Times New Roman"/>
          <w:kern w:val="2"/>
          <w:sz w:val="24"/>
          <w:szCs w:val="24"/>
          <w14:ligatures w14:val="standardContextual"/>
        </w:rPr>
        <w:t>azomethine</w:t>
      </w:r>
      <w:proofErr w:type="spellEnd"/>
      <w:r w:rsidRPr="00375144">
        <w:rPr>
          <w:rFonts w:ascii="Times New Roman" w:eastAsia="Calibri" w:hAnsi="Times New Roman" w:cs="Times New Roman"/>
          <w:kern w:val="2"/>
          <w:sz w:val="24"/>
          <w:szCs w:val="24"/>
          <w14:ligatures w14:val="standardContextual"/>
        </w:rPr>
        <w:t xml:space="preserve"> group and n–</w:t>
      </w:r>
      <w:r w:rsidRPr="00375144">
        <w:rPr>
          <w:rFonts w:ascii="Times New Roman" w:eastAsia="Calibri" w:hAnsi="Times New Roman" w:cs="Times New Roman"/>
          <w:kern w:val="2"/>
          <w:sz w:val="24"/>
          <w:szCs w:val="24"/>
          <w:lang w:val="ru-RU"/>
          <w14:ligatures w14:val="standardContextual"/>
        </w:rPr>
        <w:t>π</w:t>
      </w:r>
      <w:r w:rsidRPr="00375144">
        <w:rPr>
          <w:rFonts w:ascii="Times New Roman" w:eastAsia="Calibri" w:hAnsi="Times New Roman" w:cs="Times New Roman"/>
          <w:kern w:val="2"/>
          <w:sz w:val="24"/>
          <w:szCs w:val="24"/>
          <w14:ligatures w14:val="standardContextual"/>
        </w:rPr>
        <w:t>* transitions related to lone-pair reorganization.</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 xml:space="preserve">NMR: Confirmation of </w:t>
      </w:r>
      <w:proofErr w:type="spellStart"/>
      <w:r w:rsidRPr="00375144">
        <w:rPr>
          <w:rFonts w:ascii="Times New Roman" w:eastAsia="Calibri" w:hAnsi="Times New Roman" w:cs="Times New Roman"/>
          <w:kern w:val="2"/>
          <w:sz w:val="24"/>
          <w:szCs w:val="24"/>
          <w14:ligatures w14:val="standardContextual"/>
        </w:rPr>
        <w:t>azomethine</w:t>
      </w:r>
      <w:proofErr w:type="spellEnd"/>
      <w:r w:rsidRPr="00375144">
        <w:rPr>
          <w:rFonts w:ascii="Times New Roman" w:eastAsia="Calibri" w:hAnsi="Times New Roman" w:cs="Times New Roman"/>
          <w:kern w:val="2"/>
          <w:sz w:val="24"/>
          <w:szCs w:val="24"/>
          <w14:ligatures w14:val="standardContextual"/>
        </w:rPr>
        <w:t xml:space="preserve"> proton, aromatic region assignment, and </w:t>
      </w:r>
      <w:proofErr w:type="spellStart"/>
      <w:r w:rsidRPr="00375144">
        <w:rPr>
          <w:rFonts w:ascii="Times New Roman" w:eastAsia="Calibri" w:hAnsi="Times New Roman" w:cs="Times New Roman"/>
          <w:kern w:val="2"/>
          <w:sz w:val="24"/>
          <w:szCs w:val="24"/>
          <w14:ligatures w14:val="standardContextual"/>
        </w:rPr>
        <w:t>methoxy</w:t>
      </w:r>
      <w:proofErr w:type="spellEnd"/>
      <w:r w:rsidRPr="00375144">
        <w:rPr>
          <w:rFonts w:ascii="Times New Roman" w:eastAsia="Calibri" w:hAnsi="Times New Roman" w:cs="Times New Roman"/>
          <w:kern w:val="2"/>
          <w:sz w:val="24"/>
          <w:szCs w:val="24"/>
          <w14:ligatures w14:val="standardContextual"/>
        </w:rPr>
        <w:t xml:space="preserve"> group chemical shifts.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All theoretical calculations were carried out using Gaussian 16.</w:t>
      </w:r>
    </w:p>
    <w:p w:rsidR="006B060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The following methods were used:</w:t>
      </w:r>
      <w:r w:rsidR="006B0604">
        <w:rPr>
          <w:rFonts w:ascii="Times New Roman" w:eastAsia="Calibri" w:hAnsi="Times New Roman" w:cs="Times New Roman"/>
          <w:kern w:val="2"/>
          <w:sz w:val="24"/>
          <w:szCs w:val="24"/>
          <w14:ligatures w14:val="standardContextual"/>
        </w:rPr>
        <w:t xml:space="preserve"> </w:t>
      </w:r>
    </w:p>
    <w:p w:rsidR="00375144" w:rsidRPr="00375144" w:rsidRDefault="00590C00"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Geometry optimization; </w:t>
      </w:r>
      <w:r w:rsidR="00375144" w:rsidRPr="00375144">
        <w:rPr>
          <w:rFonts w:ascii="Times New Roman" w:eastAsia="Calibri" w:hAnsi="Times New Roman" w:cs="Times New Roman"/>
          <w:kern w:val="2"/>
          <w:sz w:val="24"/>
          <w:szCs w:val="24"/>
          <w14:ligatures w14:val="standardContextual"/>
        </w:rPr>
        <w:t>Frequency analysis</w:t>
      </w:r>
      <w:r>
        <w:rPr>
          <w:rFonts w:ascii="Times New Roman" w:eastAsia="Calibri" w:hAnsi="Times New Roman" w:cs="Times New Roman"/>
          <w:kern w:val="2"/>
          <w:sz w:val="24"/>
          <w:szCs w:val="24"/>
          <w14:ligatures w14:val="standardContextual"/>
        </w:rPr>
        <w:t xml:space="preserve">; </w:t>
      </w:r>
      <w:r w:rsidR="00375144" w:rsidRPr="00375144">
        <w:rPr>
          <w:rFonts w:ascii="Times New Roman" w:eastAsia="Calibri" w:hAnsi="Times New Roman" w:cs="Times New Roman"/>
          <w:kern w:val="2"/>
          <w:sz w:val="24"/>
          <w:szCs w:val="24"/>
          <w14:ligatures w14:val="standardContextual"/>
        </w:rPr>
        <w:t>PES scanning</w:t>
      </w:r>
      <w:r>
        <w:rPr>
          <w:rFonts w:ascii="Times New Roman" w:eastAsia="Calibri" w:hAnsi="Times New Roman" w:cs="Times New Roman"/>
          <w:kern w:val="2"/>
          <w:sz w:val="24"/>
          <w:szCs w:val="24"/>
          <w14:ligatures w14:val="standardContextual"/>
        </w:rPr>
        <w:t>; Topological analyses.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These methods offer reliable insight into H-bond strength, directionality, and proton mobility.</w:t>
      </w:r>
    </w:p>
    <w:p w:rsidR="00375144" w:rsidRPr="00375144" w:rsidRDefault="00375144" w:rsidP="00264F33">
      <w:pPr>
        <w:widowControl w:val="0"/>
        <w:spacing w:after="0" w:line="360" w:lineRule="auto"/>
        <w:rPr>
          <w:rFonts w:ascii="Times New Roman" w:eastAsia="Times New Roman" w:hAnsi="Times New Roman" w:cs="Times New Roman"/>
          <w:b/>
          <w:snapToGrid w:val="0"/>
          <w:color w:val="000000"/>
          <w:sz w:val="24"/>
          <w:szCs w:val="24"/>
          <w:lang w:val="az-Latn-AZ" w:eastAsia="zh-CN" w:bidi="en-US"/>
        </w:rPr>
      </w:pPr>
      <w:r w:rsidRPr="00375144">
        <w:rPr>
          <w:rFonts w:ascii="Times New Roman" w:eastAsia="Times New Roman" w:hAnsi="Times New Roman" w:cs="Times New Roman"/>
          <w:b/>
          <w:snapToGrid w:val="0"/>
          <w:color w:val="000000"/>
          <w:sz w:val="24"/>
          <w:szCs w:val="24"/>
          <w:lang w:val="az-Latn-AZ" w:eastAsia="zh-CN" w:bidi="en-US"/>
        </w:rPr>
        <w:t>RESULTS</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lang w:val="az-Latn-AZ"/>
          <w14:ligatures w14:val="standardContextual"/>
        </w:rPr>
      </w:pPr>
      <w:r w:rsidRPr="00375144">
        <w:rPr>
          <w:rFonts w:ascii="Times New Roman" w:eastAsia="Calibri" w:hAnsi="Times New Roman" w:cs="Times New Roman"/>
          <w:kern w:val="2"/>
          <w:sz w:val="24"/>
          <w:szCs w:val="24"/>
          <w:lang w:val="az-Latn-AZ"/>
          <w14:ligatures w14:val="standardContextual"/>
        </w:rPr>
        <w:t>This study provides a comprehensive view of proton-transfer dynamics and hydrogen-bond network topology in (E)-1-(2,3-dimethoxybenzylidene)-2-phenylhydrazine. Through the combined use of experimental spectroscopy and high-level DFT computations, the molecule was shown to possess a robust intramolecular hydrogen-bond framework and a multi-step proton-transfer pathway with a moderate energy barrier.</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lang w:val="az-Latn-AZ"/>
          <w14:ligatures w14:val="standardContextual"/>
        </w:rPr>
      </w:pPr>
      <w:r w:rsidRPr="00375144">
        <w:rPr>
          <w:rFonts w:ascii="Times New Roman" w:eastAsia="Calibri" w:hAnsi="Times New Roman" w:cs="Times New Roman"/>
          <w:kern w:val="2"/>
          <w:sz w:val="24"/>
          <w:szCs w:val="24"/>
          <w:lang w:val="az-Latn-AZ"/>
          <w14:ligatures w14:val="standardContextual"/>
        </w:rPr>
        <w:t>Topological (QTAIM) and non-covalent interaction (NCI) analyses established that both strong and weak interactions - particularly N–H···N, N–H···O, and π-stacking effects - play essential roles in stabilizing the molecular conformation. The HOMO–LUMO distribution and vibrational analyses further illuminated the electronic and structural factors governing proton mobility.</w:t>
      </w:r>
    </w:p>
    <w:p w:rsidR="00375144" w:rsidRPr="00375144" w:rsidRDefault="00375144" w:rsidP="00264F33">
      <w:pPr>
        <w:widowControl w:val="0"/>
        <w:spacing w:after="0" w:line="360" w:lineRule="auto"/>
        <w:ind w:firstLine="708"/>
        <w:rPr>
          <w:rFonts w:ascii="Times New Roman" w:eastAsia="Calibri" w:hAnsi="Times New Roman" w:cs="Times New Roman"/>
          <w:kern w:val="2"/>
          <w:sz w:val="24"/>
          <w:szCs w:val="24"/>
          <w:lang w:val="az-Latn-AZ"/>
          <w14:ligatures w14:val="standardContextual"/>
        </w:rPr>
      </w:pPr>
      <w:r w:rsidRPr="00375144">
        <w:rPr>
          <w:rFonts w:ascii="Times New Roman" w:eastAsia="Calibri" w:hAnsi="Times New Roman" w:cs="Times New Roman"/>
          <w:kern w:val="2"/>
          <w:sz w:val="24"/>
          <w:szCs w:val="24"/>
          <w:lang w:val="az-Latn-AZ"/>
          <w14:ligatures w14:val="standardContextual"/>
        </w:rPr>
        <w:t>These findings significantly deepen the fundamental understanding of hydrazone chemistry and offer strong support for the development of this class of compounds in stimuli-responsive molecular systems, proton-conductive materials, and molecular logic devices.</w:t>
      </w:r>
    </w:p>
    <w:p w:rsidR="00375144" w:rsidRPr="00375144" w:rsidRDefault="00375144" w:rsidP="00264F33">
      <w:pPr>
        <w:widowControl w:val="0"/>
        <w:adjustRightInd w:val="0"/>
        <w:snapToGrid w:val="0"/>
        <w:spacing w:after="0" w:line="360" w:lineRule="auto"/>
        <w:outlineLvl w:val="0"/>
        <w:rPr>
          <w:rFonts w:ascii="Times New Roman" w:eastAsia="Times New Roman" w:hAnsi="Times New Roman" w:cs="Times New Roman"/>
          <w:b/>
          <w:snapToGrid w:val="0"/>
          <w:color w:val="000000"/>
          <w:sz w:val="24"/>
          <w:szCs w:val="24"/>
          <w:lang w:val="az-Latn-AZ" w:eastAsia="zh-CN" w:bidi="en-US"/>
        </w:rPr>
      </w:pPr>
      <w:r w:rsidRPr="00375144">
        <w:rPr>
          <w:rFonts w:ascii="Times New Roman" w:eastAsia="Times New Roman" w:hAnsi="Times New Roman" w:cs="Times New Roman"/>
          <w:b/>
          <w:snapToGrid w:val="0"/>
          <w:color w:val="000000"/>
          <w:sz w:val="24"/>
          <w:szCs w:val="24"/>
          <w:lang w:val="az-Latn-AZ" w:eastAsia="zh-CN" w:bidi="en-US"/>
        </w:rPr>
        <w:t>DİSCUSSİON</w:t>
      </w:r>
    </w:p>
    <w:p w:rsidR="00375144" w:rsidRPr="00375144" w:rsidRDefault="00375144" w:rsidP="00264F33">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The geometry optimization performed at the B3LYP-D3/6-311++G(</w:t>
      </w:r>
      <w:proofErr w:type="spellStart"/>
      <w:proofErr w:type="gramStart"/>
      <w:r w:rsidRPr="00375144">
        <w:rPr>
          <w:rFonts w:ascii="Times New Roman" w:eastAsia="Calibri" w:hAnsi="Times New Roman" w:cs="Times New Roman"/>
          <w:kern w:val="2"/>
          <w:sz w:val="24"/>
          <w:szCs w:val="24"/>
          <w14:ligatures w14:val="standardContextual"/>
        </w:rPr>
        <w:t>d,p</w:t>
      </w:r>
      <w:proofErr w:type="spellEnd"/>
      <w:proofErr w:type="gramEnd"/>
      <w:r w:rsidRPr="00375144">
        <w:rPr>
          <w:rFonts w:ascii="Times New Roman" w:eastAsia="Calibri" w:hAnsi="Times New Roman" w:cs="Times New Roman"/>
          <w:kern w:val="2"/>
          <w:sz w:val="24"/>
          <w:szCs w:val="24"/>
          <w14:ligatures w14:val="standardContextual"/>
        </w:rPr>
        <w:t xml:space="preserve">) level revealed that (E)-1-(2,3-dimethoxybenzylidene)-2-phenylhydrazine preferentially adopts the E-configuration, which is energetically more favorable than potential Z or twisted conformers. The molecule exhibits a semi-planar structure, enabling efficient </w:t>
      </w:r>
      <w:r w:rsidRPr="00375144">
        <w:rPr>
          <w:rFonts w:ascii="Times New Roman" w:eastAsia="Calibri" w:hAnsi="Times New Roman" w:cs="Times New Roman"/>
          <w:kern w:val="2"/>
          <w:sz w:val="24"/>
          <w:szCs w:val="24"/>
          <w:lang w:val="ru-RU"/>
          <w14:ligatures w14:val="standardContextual"/>
        </w:rPr>
        <w:t>π</w:t>
      </w:r>
      <w:r w:rsidRPr="00375144">
        <w:rPr>
          <w:rFonts w:ascii="Times New Roman" w:eastAsia="Calibri" w:hAnsi="Times New Roman" w:cs="Times New Roman"/>
          <w:kern w:val="2"/>
          <w:sz w:val="24"/>
          <w:szCs w:val="24"/>
          <w14:ligatures w14:val="standardContextual"/>
        </w:rPr>
        <w:t xml:space="preserve">-conjugation across the </w:t>
      </w:r>
      <w:proofErr w:type="spellStart"/>
      <w:r w:rsidRPr="00375144">
        <w:rPr>
          <w:rFonts w:ascii="Times New Roman" w:eastAsia="Calibri" w:hAnsi="Times New Roman" w:cs="Times New Roman"/>
          <w:kern w:val="2"/>
          <w:sz w:val="24"/>
          <w:szCs w:val="24"/>
          <w14:ligatures w14:val="standardContextual"/>
        </w:rPr>
        <w:t>benzylidene</w:t>
      </w:r>
      <w:proofErr w:type="spellEnd"/>
      <w:r w:rsidRPr="00375144">
        <w:rPr>
          <w:rFonts w:ascii="Times New Roman" w:eastAsia="Calibri" w:hAnsi="Times New Roman" w:cs="Times New Roman"/>
          <w:kern w:val="2"/>
          <w:sz w:val="24"/>
          <w:szCs w:val="24"/>
          <w14:ligatures w14:val="standardContextual"/>
        </w:rPr>
        <w:t xml:space="preserve"> and </w:t>
      </w:r>
      <w:proofErr w:type="spellStart"/>
      <w:r w:rsidRPr="00375144">
        <w:rPr>
          <w:rFonts w:ascii="Times New Roman" w:eastAsia="Calibri" w:hAnsi="Times New Roman" w:cs="Times New Roman"/>
          <w:kern w:val="2"/>
          <w:sz w:val="24"/>
          <w:szCs w:val="24"/>
          <w14:ligatures w14:val="standardContextual"/>
        </w:rPr>
        <w:t>hydrazone</w:t>
      </w:r>
      <w:proofErr w:type="spellEnd"/>
      <w:r w:rsidRPr="00375144">
        <w:rPr>
          <w:rFonts w:ascii="Times New Roman" w:eastAsia="Calibri" w:hAnsi="Times New Roman" w:cs="Times New Roman"/>
          <w:kern w:val="2"/>
          <w:sz w:val="24"/>
          <w:szCs w:val="24"/>
          <w14:ligatures w14:val="standardContextual"/>
        </w:rPr>
        <w:t xml:space="preserve"> fragments.</w:t>
      </w:r>
    </w:p>
    <w:p w:rsidR="00375144" w:rsidRPr="00375144" w:rsidRDefault="00375144" w:rsidP="00375144">
      <w:pPr>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 xml:space="preserve">The C=N bond length (1.27–1.29 Å) clearly indicates imine character, whereas the N–N bond length of ~1.39 Å reflects a typical hydrazine moiety. The </w:t>
      </w:r>
      <w:proofErr w:type="spellStart"/>
      <w:r w:rsidRPr="00375144">
        <w:rPr>
          <w:rFonts w:ascii="Times New Roman" w:eastAsia="Calibri" w:hAnsi="Times New Roman" w:cs="Times New Roman"/>
          <w:kern w:val="2"/>
          <w:sz w:val="24"/>
          <w:szCs w:val="24"/>
          <w14:ligatures w14:val="standardContextual"/>
        </w:rPr>
        <w:t>methoxy</w:t>
      </w:r>
      <w:proofErr w:type="spellEnd"/>
      <w:r w:rsidRPr="00375144">
        <w:rPr>
          <w:rFonts w:ascii="Times New Roman" w:eastAsia="Calibri" w:hAnsi="Times New Roman" w:cs="Times New Roman"/>
          <w:kern w:val="2"/>
          <w:sz w:val="24"/>
          <w:szCs w:val="24"/>
          <w14:ligatures w14:val="standardContextual"/>
        </w:rPr>
        <w:t xml:space="preserve"> substituents participate in weak electronic interactions, subtly influencing the formation of intra­molecular hydrogen bonds but not disturbing the overall conjugation.</w:t>
      </w:r>
    </w:p>
    <w:p w:rsidR="00375144" w:rsidRPr="00375144" w:rsidRDefault="00375144" w:rsidP="00375144">
      <w:pPr>
        <w:spacing w:after="0" w:line="360" w:lineRule="auto"/>
        <w:ind w:firstLine="708"/>
        <w:jc w:val="both"/>
        <w:rPr>
          <w:rFonts w:ascii="Times New Roman" w:eastAsia="Calibri" w:hAnsi="Times New Roman" w:cs="Times New Roman"/>
          <w:kern w:val="2"/>
          <w:sz w:val="24"/>
          <w:szCs w:val="24"/>
          <w14:ligatures w14:val="standardContextual"/>
        </w:rPr>
      </w:pPr>
      <w:proofErr w:type="spellStart"/>
      <w:r w:rsidRPr="00375144">
        <w:rPr>
          <w:rFonts w:ascii="Times New Roman" w:eastAsia="Calibri" w:hAnsi="Times New Roman" w:cs="Times New Roman"/>
          <w:kern w:val="2"/>
          <w:sz w:val="24"/>
          <w:szCs w:val="24"/>
          <w14:ligatures w14:val="standardContextual"/>
        </w:rPr>
        <w:lastRenderedPageBreak/>
        <w:t>Tautomerism</w:t>
      </w:r>
      <w:proofErr w:type="spellEnd"/>
      <w:r w:rsidRPr="00375144">
        <w:rPr>
          <w:rFonts w:ascii="Times New Roman" w:eastAsia="Calibri" w:hAnsi="Times New Roman" w:cs="Times New Roman"/>
          <w:kern w:val="2"/>
          <w:sz w:val="24"/>
          <w:szCs w:val="24"/>
          <w14:ligatures w14:val="standardContextual"/>
        </w:rPr>
        <w:t xml:space="preserve"> and Proton Transfer Pathways (PES analysis). Potential energy surface scans identified two energetically accessible </w:t>
      </w:r>
      <w:proofErr w:type="spellStart"/>
      <w:r w:rsidRPr="00375144">
        <w:rPr>
          <w:rFonts w:ascii="Times New Roman" w:eastAsia="Calibri" w:hAnsi="Times New Roman" w:cs="Times New Roman"/>
          <w:kern w:val="2"/>
          <w:sz w:val="24"/>
          <w:szCs w:val="24"/>
          <w14:ligatures w14:val="standardContextual"/>
        </w:rPr>
        <w:t>tautomers</w:t>
      </w:r>
      <w:proofErr w:type="spellEnd"/>
      <w:r w:rsidRPr="00375144">
        <w:rPr>
          <w:rFonts w:ascii="Times New Roman" w:eastAsia="Calibri" w:hAnsi="Times New Roman" w:cs="Times New Roman"/>
          <w:kern w:val="2"/>
          <w:sz w:val="24"/>
          <w:szCs w:val="24"/>
          <w14:ligatures w14:val="standardContextual"/>
        </w:rPr>
        <w:t xml:space="preserve">: the parent </w:t>
      </w:r>
      <w:proofErr w:type="spellStart"/>
      <w:r w:rsidRPr="00375144">
        <w:rPr>
          <w:rFonts w:ascii="Times New Roman" w:eastAsia="Calibri" w:hAnsi="Times New Roman" w:cs="Times New Roman"/>
          <w:kern w:val="2"/>
          <w:sz w:val="24"/>
          <w:szCs w:val="24"/>
          <w14:ligatures w14:val="standardContextual"/>
        </w:rPr>
        <w:t>hydrazone</w:t>
      </w:r>
      <w:proofErr w:type="spellEnd"/>
      <w:r w:rsidRPr="00375144">
        <w:rPr>
          <w:rFonts w:ascii="Times New Roman" w:eastAsia="Calibri" w:hAnsi="Times New Roman" w:cs="Times New Roman"/>
          <w:kern w:val="2"/>
          <w:sz w:val="24"/>
          <w:szCs w:val="24"/>
          <w14:ligatures w14:val="standardContextual"/>
        </w:rPr>
        <w:t xml:space="preserve"> form and a minor amino-azo tautomer. Transition between these structures proceeds through a well-defined proton transfer pathway.</w:t>
      </w:r>
    </w:p>
    <w:p w:rsidR="00375144" w:rsidRPr="00375144" w:rsidRDefault="00375144" w:rsidP="00375144">
      <w:pPr>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The computed proton-transfer barrier of 20–25 kcal/</w:t>
      </w:r>
      <w:proofErr w:type="spellStart"/>
      <w:r w:rsidRPr="00375144">
        <w:rPr>
          <w:rFonts w:ascii="Times New Roman" w:eastAsia="Calibri" w:hAnsi="Times New Roman" w:cs="Times New Roman"/>
          <w:kern w:val="2"/>
          <w:sz w:val="24"/>
          <w:szCs w:val="24"/>
          <w14:ligatures w14:val="standardContextual"/>
        </w:rPr>
        <w:t>mol</w:t>
      </w:r>
      <w:proofErr w:type="spellEnd"/>
      <w:r w:rsidRPr="00375144">
        <w:rPr>
          <w:rFonts w:ascii="Times New Roman" w:eastAsia="Calibri" w:hAnsi="Times New Roman" w:cs="Times New Roman"/>
          <w:kern w:val="2"/>
          <w:sz w:val="24"/>
          <w:szCs w:val="24"/>
          <w:lang w:val="az-Latn-AZ"/>
          <w14:ligatures w14:val="standardContextual"/>
        </w:rPr>
        <w:t xml:space="preserve"> </w:t>
      </w:r>
      <w:r w:rsidRPr="00375144">
        <w:rPr>
          <w:rFonts w:ascii="Times New Roman" w:eastAsia="Calibri" w:hAnsi="Times New Roman" w:cs="Times New Roman"/>
          <w:kern w:val="2"/>
          <w:sz w:val="24"/>
          <w:szCs w:val="24"/>
          <w14:ligatures w14:val="standardContextual"/>
        </w:rPr>
        <w:t xml:space="preserve">suggests that spontaneous </w:t>
      </w:r>
      <w:proofErr w:type="spellStart"/>
      <w:r w:rsidRPr="00375144">
        <w:rPr>
          <w:rFonts w:ascii="Times New Roman" w:eastAsia="Calibri" w:hAnsi="Times New Roman" w:cs="Times New Roman"/>
          <w:kern w:val="2"/>
          <w:sz w:val="24"/>
          <w:szCs w:val="24"/>
          <w14:ligatures w14:val="standardContextual"/>
        </w:rPr>
        <w:t>tautomerization</w:t>
      </w:r>
      <w:proofErr w:type="spellEnd"/>
      <w:r w:rsidRPr="00375144">
        <w:rPr>
          <w:rFonts w:ascii="Times New Roman" w:eastAsia="Calibri" w:hAnsi="Times New Roman" w:cs="Times New Roman"/>
          <w:kern w:val="2"/>
          <w:sz w:val="24"/>
          <w:szCs w:val="24"/>
          <w14:ligatures w14:val="standardContextual"/>
        </w:rPr>
        <w:t xml:space="preserve"> at room temperature is limited, yet external stimuli such as UV irradiation, polar solvents, or hydrogen-bond donors could significantly facilitate proton migration. </w:t>
      </w:r>
    </w:p>
    <w:p w:rsidR="00375144" w:rsidRPr="00375144" w:rsidRDefault="00375144" w:rsidP="00375144">
      <w:pPr>
        <w:spacing w:after="0" w:line="360" w:lineRule="auto"/>
        <w:ind w:firstLine="708"/>
        <w:jc w:val="both"/>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İmportantly, the PES profile indicates a multi-step, curved proton trajectory rather than a simple linear shift. This implies temporary stabilization in a quasi-symmetric “shared proton” arrangement between donor and acceptor nitrogen atoms.</w:t>
      </w:r>
    </w:p>
    <w:p w:rsidR="00375144" w:rsidRPr="00375144" w:rsidRDefault="00375144" w:rsidP="00375144">
      <w:pPr>
        <w:spacing w:after="0" w:line="360" w:lineRule="auto"/>
        <w:ind w:firstLine="708"/>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QTAIM reveals s</w:t>
      </w:r>
      <w:r w:rsidR="006B0604">
        <w:rPr>
          <w:rFonts w:ascii="Times New Roman" w:eastAsia="Calibri" w:hAnsi="Times New Roman" w:cs="Times New Roman"/>
          <w:kern w:val="2"/>
          <w:sz w:val="24"/>
          <w:szCs w:val="24"/>
          <w14:ligatures w14:val="standardContextual"/>
        </w:rPr>
        <w:t xml:space="preserve">everal key </w:t>
      </w:r>
      <w:r w:rsidR="002C526E">
        <w:rPr>
          <w:rFonts w:ascii="Times New Roman" w:eastAsia="Calibri" w:hAnsi="Times New Roman" w:cs="Times New Roman"/>
          <w:kern w:val="2"/>
          <w:sz w:val="24"/>
          <w:szCs w:val="24"/>
          <w14:ligatures w14:val="standardContextual"/>
        </w:rPr>
        <w:t>bond critical points</w:t>
      </w:r>
      <w:r w:rsidRPr="00375144">
        <w:rPr>
          <w:rFonts w:ascii="Times New Roman" w:eastAsia="Calibri" w:hAnsi="Times New Roman" w:cs="Times New Roman"/>
          <w:kern w:val="2"/>
          <w:sz w:val="24"/>
          <w:szCs w:val="24"/>
          <w14:ligatures w14:val="standardContextual"/>
        </w:rPr>
        <w:t>:</w:t>
      </w:r>
    </w:p>
    <w:tbl>
      <w:tblPr>
        <w:tblStyle w:val="TableGrid1"/>
        <w:tblW w:w="0" w:type="auto"/>
        <w:tblLook w:val="04A0" w:firstRow="1" w:lastRow="0" w:firstColumn="1" w:lastColumn="0" w:noHBand="0" w:noVBand="1"/>
      </w:tblPr>
      <w:tblGrid>
        <w:gridCol w:w="2263"/>
        <w:gridCol w:w="2410"/>
        <w:gridCol w:w="2410"/>
        <w:gridCol w:w="2878"/>
      </w:tblGrid>
      <w:tr w:rsidR="00375144" w:rsidRPr="00375144" w:rsidTr="000E2189">
        <w:trPr>
          <w:trHeight w:val="425"/>
        </w:trPr>
        <w:tc>
          <w:tcPr>
            <w:tcW w:w="2263" w:type="dxa"/>
          </w:tcPr>
          <w:p w:rsidR="00375144" w:rsidRPr="00375144" w:rsidRDefault="00264F33" w:rsidP="000E2189">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w:t>
            </w:r>
            <w:r w:rsidR="00375144" w:rsidRPr="00375144">
              <w:rPr>
                <w:rFonts w:ascii="Times New Roman" w:eastAsia="Calibri" w:hAnsi="Times New Roman" w:cs="Times New Roman"/>
                <w:sz w:val="24"/>
                <w:szCs w:val="24"/>
              </w:rPr>
              <w:t>nteraction</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ρ (e/Å³)</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Cambria Math" w:eastAsia="Calibri" w:hAnsi="Cambria Math" w:cs="Cambria Math"/>
                <w:sz w:val="24"/>
                <w:szCs w:val="24"/>
              </w:rPr>
              <w:t>∇</w:t>
            </w:r>
            <w:r w:rsidRPr="00375144">
              <w:rPr>
                <w:rFonts w:ascii="Times New Roman" w:eastAsia="Calibri" w:hAnsi="Times New Roman" w:cs="Times New Roman"/>
                <w:sz w:val="24"/>
                <w:szCs w:val="24"/>
              </w:rPr>
              <w:t>²ρ (e/Å</w:t>
            </w:r>
            <w:r w:rsidRPr="00375144">
              <w:rPr>
                <w:rFonts w:ascii="Cambria Math" w:eastAsia="Calibri" w:hAnsi="Cambria Math" w:cs="Cambria Math"/>
                <w:sz w:val="24"/>
                <w:szCs w:val="24"/>
              </w:rPr>
              <w:t>⁵</w:t>
            </w:r>
            <w:r w:rsidRPr="00375144">
              <w:rPr>
                <w:rFonts w:ascii="Times New Roman" w:eastAsia="Calibri" w:hAnsi="Times New Roman" w:cs="Times New Roman"/>
                <w:sz w:val="24"/>
                <w:szCs w:val="24"/>
              </w:rPr>
              <w:t>)</w:t>
            </w:r>
          </w:p>
        </w:tc>
        <w:tc>
          <w:tcPr>
            <w:tcW w:w="2878" w:type="dxa"/>
          </w:tcPr>
          <w:p w:rsidR="00375144" w:rsidRPr="00375144" w:rsidRDefault="00264F33" w:rsidP="000E2189">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Energy n</w:t>
            </w:r>
            <w:r w:rsidR="00375144" w:rsidRPr="00375144">
              <w:rPr>
                <w:rFonts w:ascii="Times New Roman" w:eastAsia="Calibri" w:hAnsi="Times New Roman" w:cs="Times New Roman"/>
                <w:sz w:val="24"/>
                <w:szCs w:val="24"/>
              </w:rPr>
              <w:t>ature</w:t>
            </w:r>
          </w:p>
        </w:tc>
      </w:tr>
      <w:tr w:rsidR="00375144" w:rsidRPr="00375144" w:rsidTr="000E2189">
        <w:tc>
          <w:tcPr>
            <w:tcW w:w="2263"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N–H···N</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0.025–0.030</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+0.12–0.18</w:t>
            </w:r>
          </w:p>
        </w:tc>
        <w:tc>
          <w:tcPr>
            <w:tcW w:w="2878"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Medium, partially covalent</w:t>
            </w:r>
          </w:p>
        </w:tc>
      </w:tr>
      <w:tr w:rsidR="00375144" w:rsidRPr="00375144" w:rsidTr="000E2189">
        <w:tc>
          <w:tcPr>
            <w:tcW w:w="2263"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N–H···O</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0.018–0.022</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+0.10–0.15</w:t>
            </w:r>
          </w:p>
        </w:tc>
        <w:tc>
          <w:tcPr>
            <w:tcW w:w="2878"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Weak-to-medium</w:t>
            </w:r>
          </w:p>
        </w:tc>
      </w:tr>
      <w:tr w:rsidR="00375144" w:rsidRPr="00375144" w:rsidTr="000E2189">
        <w:tc>
          <w:tcPr>
            <w:tcW w:w="2263"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C–H···O</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0.005–0.009</w:t>
            </w:r>
          </w:p>
        </w:tc>
        <w:tc>
          <w:tcPr>
            <w:tcW w:w="2410"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+0.02–0.05</w:t>
            </w:r>
          </w:p>
        </w:tc>
        <w:tc>
          <w:tcPr>
            <w:tcW w:w="2878" w:type="dxa"/>
          </w:tcPr>
          <w:p w:rsidR="00375144" w:rsidRPr="00375144" w:rsidRDefault="00375144" w:rsidP="000E2189">
            <w:pPr>
              <w:spacing w:line="360" w:lineRule="auto"/>
              <w:jc w:val="center"/>
              <w:rPr>
                <w:rFonts w:ascii="Times New Roman" w:eastAsia="Calibri" w:hAnsi="Times New Roman" w:cs="Times New Roman"/>
                <w:sz w:val="24"/>
                <w:szCs w:val="24"/>
              </w:rPr>
            </w:pPr>
            <w:r w:rsidRPr="00375144">
              <w:rPr>
                <w:rFonts w:ascii="Times New Roman" w:eastAsia="Calibri" w:hAnsi="Times New Roman" w:cs="Times New Roman"/>
                <w:sz w:val="24"/>
                <w:szCs w:val="24"/>
              </w:rPr>
              <w:t>Weak, stabilizing</w:t>
            </w:r>
          </w:p>
        </w:tc>
      </w:tr>
    </w:tbl>
    <w:p w:rsidR="00375144" w:rsidRPr="002C526E" w:rsidRDefault="004D7FF3" w:rsidP="00375144">
      <w:pPr>
        <w:spacing w:before="240" w:after="0" w:line="360" w:lineRule="auto"/>
        <w:ind w:firstLine="708"/>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lang w:val="az-Latn-AZ"/>
          <w14:ligatures w14:val="standardContextual"/>
        </w:rPr>
        <w:t>İ</w:t>
      </w:r>
      <w:r w:rsidR="00375144" w:rsidRPr="00375144">
        <w:rPr>
          <w:rFonts w:ascii="Times New Roman" w:eastAsia="Calibri" w:hAnsi="Times New Roman" w:cs="Times New Roman"/>
          <w:kern w:val="2"/>
          <w:sz w:val="24"/>
          <w:szCs w:val="24"/>
          <w:lang w:val="ru-RU"/>
          <w14:ligatures w14:val="standardContextual"/>
        </w:rPr>
        <w:t>nterpretation:</w:t>
      </w:r>
    </w:p>
    <w:p w:rsidR="00375144" w:rsidRPr="00375144" w:rsidRDefault="00375144" w:rsidP="00375144">
      <w:pPr>
        <w:spacing w:after="0" w:line="360" w:lineRule="auto"/>
        <w:ind w:firstLine="708"/>
        <w:rPr>
          <w:rFonts w:ascii="Times New Roman" w:eastAsia="Calibri" w:hAnsi="Times New Roman" w:cs="Times New Roman"/>
          <w:kern w:val="2"/>
          <w:sz w:val="24"/>
          <w:szCs w:val="24"/>
          <w14:ligatures w14:val="standardContextual"/>
        </w:rPr>
      </w:pPr>
      <w:r w:rsidRPr="00375144">
        <w:rPr>
          <w:rFonts w:ascii="Cambria Math" w:eastAsia="Calibri" w:hAnsi="Cambria Math" w:cs="Cambria Math"/>
          <w:kern w:val="2"/>
          <w:sz w:val="24"/>
          <w:szCs w:val="24"/>
          <w14:ligatures w14:val="standardContextual"/>
        </w:rPr>
        <w:t>∇</w:t>
      </w:r>
      <w:r w:rsidRPr="00375144">
        <w:rPr>
          <w:rFonts w:ascii="Times New Roman" w:eastAsia="Calibri" w:hAnsi="Times New Roman" w:cs="Times New Roman"/>
          <w:kern w:val="2"/>
          <w:sz w:val="24"/>
          <w:szCs w:val="24"/>
          <w14:ligatures w14:val="standardContextual"/>
        </w:rPr>
        <w:t>²</w:t>
      </w:r>
      <w:r w:rsidRPr="00375144">
        <w:rPr>
          <w:rFonts w:ascii="Times New Roman" w:eastAsia="Calibri" w:hAnsi="Times New Roman" w:cs="Times New Roman"/>
          <w:kern w:val="2"/>
          <w:sz w:val="24"/>
          <w:szCs w:val="24"/>
          <w:lang w:val="ru-RU"/>
          <w14:ligatures w14:val="standardContextual"/>
        </w:rPr>
        <w:t>ρ</w:t>
      </w:r>
      <w:r w:rsidRPr="00375144">
        <w:rPr>
          <w:rFonts w:ascii="Times New Roman" w:eastAsia="Calibri" w:hAnsi="Times New Roman" w:cs="Times New Roman"/>
          <w:kern w:val="2"/>
          <w:sz w:val="24"/>
          <w:szCs w:val="24"/>
          <w14:ligatures w14:val="standardContextual"/>
        </w:rPr>
        <w:t xml:space="preserve"> &gt; 0 confirms hydrogen-bonded closed-shell interactions.</w:t>
      </w:r>
    </w:p>
    <w:p w:rsidR="00375144" w:rsidRPr="00375144" w:rsidRDefault="00375144" w:rsidP="00375144">
      <w:pPr>
        <w:spacing w:after="0" w:line="360" w:lineRule="auto"/>
        <w:ind w:firstLine="708"/>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Moderately hi</w:t>
      </w:r>
      <w:bookmarkStart w:id="0" w:name="_GoBack"/>
      <w:bookmarkEnd w:id="0"/>
      <w:r w:rsidRPr="00375144">
        <w:rPr>
          <w:rFonts w:ascii="Times New Roman" w:eastAsia="Calibri" w:hAnsi="Times New Roman" w:cs="Times New Roman"/>
          <w:kern w:val="2"/>
          <w:sz w:val="24"/>
          <w:szCs w:val="24"/>
          <w14:ligatures w14:val="standardContextual"/>
        </w:rPr>
        <w:t xml:space="preserve">gh </w:t>
      </w:r>
      <w:r w:rsidRPr="00375144">
        <w:rPr>
          <w:rFonts w:ascii="Times New Roman" w:eastAsia="Calibri" w:hAnsi="Times New Roman" w:cs="Times New Roman"/>
          <w:kern w:val="2"/>
          <w:sz w:val="24"/>
          <w:szCs w:val="24"/>
          <w:lang w:val="ru-RU"/>
          <w14:ligatures w14:val="standardContextual"/>
        </w:rPr>
        <w:t>ρ</w:t>
      </w:r>
      <w:r w:rsidRPr="00375144">
        <w:rPr>
          <w:rFonts w:ascii="Times New Roman" w:eastAsia="Calibri" w:hAnsi="Times New Roman" w:cs="Times New Roman"/>
          <w:kern w:val="2"/>
          <w:sz w:val="24"/>
          <w:szCs w:val="24"/>
          <w14:ligatures w14:val="standardContextual"/>
        </w:rPr>
        <w:t xml:space="preserve"> values indicate directional, nontrivial H-bond strength.</w:t>
      </w:r>
      <w:r>
        <w:rPr>
          <w:rFonts w:ascii="Times New Roman" w:eastAsia="Calibri" w:hAnsi="Times New Roman" w:cs="Times New Roman"/>
          <w:kern w:val="2"/>
          <w:sz w:val="24"/>
          <w:szCs w:val="24"/>
          <w14:ligatures w14:val="standardContextual"/>
        </w:rPr>
        <w:t xml:space="preserve"> </w:t>
      </w:r>
      <w:r w:rsidRPr="00375144">
        <w:rPr>
          <w:rFonts w:ascii="Times New Roman" w:eastAsia="Calibri" w:hAnsi="Times New Roman" w:cs="Times New Roman"/>
          <w:kern w:val="2"/>
          <w:sz w:val="24"/>
          <w:szCs w:val="24"/>
          <w14:ligatures w14:val="standardContextual"/>
        </w:rPr>
        <w:t>The network collectively stabilizes planar conformations.</w:t>
      </w:r>
    </w:p>
    <w:p w:rsidR="00375144" w:rsidRPr="00375144" w:rsidRDefault="00375144" w:rsidP="00375144">
      <w:pPr>
        <w:spacing w:after="0" w:line="360" w:lineRule="auto"/>
        <w:ind w:firstLine="708"/>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 xml:space="preserve">NCI / RDG Analysis. Green </w:t>
      </w:r>
      <w:proofErr w:type="spellStart"/>
      <w:r w:rsidRPr="00375144">
        <w:rPr>
          <w:rFonts w:ascii="Times New Roman" w:eastAsia="Calibri" w:hAnsi="Times New Roman" w:cs="Times New Roman"/>
          <w:kern w:val="2"/>
          <w:sz w:val="24"/>
          <w:szCs w:val="24"/>
          <w14:ligatures w14:val="standardContextual"/>
        </w:rPr>
        <w:t>isosurfaces</w:t>
      </w:r>
      <w:proofErr w:type="spellEnd"/>
      <w:r w:rsidRPr="00375144">
        <w:rPr>
          <w:rFonts w:ascii="Times New Roman" w:eastAsia="Calibri" w:hAnsi="Times New Roman" w:cs="Times New Roman"/>
          <w:kern w:val="2"/>
          <w:sz w:val="24"/>
          <w:szCs w:val="24"/>
          <w14:ligatures w14:val="standardContextual"/>
        </w:rPr>
        <w:t xml:space="preserve"> indicate weak dispersive interactions supporting conformational stability.</w:t>
      </w:r>
    </w:p>
    <w:p w:rsidR="00375144" w:rsidRPr="00375144" w:rsidRDefault="00375144" w:rsidP="00375144">
      <w:pPr>
        <w:spacing w:after="0" w:line="360" w:lineRule="auto"/>
        <w:ind w:firstLine="708"/>
        <w:rPr>
          <w:rFonts w:ascii="Times New Roman" w:eastAsia="Calibri" w:hAnsi="Times New Roman" w:cs="Times New Roman"/>
          <w:kern w:val="2"/>
          <w:sz w:val="24"/>
          <w:szCs w:val="24"/>
          <w14:ligatures w14:val="standardContextual"/>
        </w:rPr>
      </w:pPr>
      <w:r w:rsidRPr="00375144">
        <w:rPr>
          <w:rFonts w:ascii="Times New Roman" w:eastAsia="Calibri" w:hAnsi="Times New Roman" w:cs="Times New Roman"/>
          <w:kern w:val="2"/>
          <w:sz w:val="24"/>
          <w:szCs w:val="24"/>
          <w14:ligatures w14:val="standardContextual"/>
        </w:rPr>
        <w:t>Blue regions correspond to H-bonds (stronger), while red signals steric repulsion.</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proofErr w:type="spellStart"/>
      <w:r w:rsidRPr="00067E2B">
        <w:rPr>
          <w:rFonts w:ascii="Times New Roman" w:eastAsia="Calibri" w:hAnsi="Times New Roman" w:cs="Times New Roman"/>
          <w:kern w:val="2"/>
          <w:sz w:val="24"/>
          <w:szCs w:val="24"/>
          <w14:ligatures w14:val="standardContextual"/>
        </w:rPr>
        <w:t>Methoxy</w:t>
      </w:r>
      <w:proofErr w:type="spellEnd"/>
      <w:r w:rsidRPr="00067E2B">
        <w:rPr>
          <w:rFonts w:ascii="Times New Roman" w:eastAsia="Calibri" w:hAnsi="Times New Roman" w:cs="Times New Roman"/>
          <w:kern w:val="2"/>
          <w:sz w:val="24"/>
          <w:szCs w:val="24"/>
          <w14:ligatures w14:val="standardContextual"/>
        </w:rPr>
        <w:t xml:space="preserve"> groups contribute to a network of weak yet pervasive stabilizing interactions that influence the overall molecular conformation. Among these, the intramolecular N–H···N/O hydrogen bonds emerge as the dominant interactions, governing the topological organization of the molecule. </w:t>
      </w:r>
      <w:r w:rsidRPr="004D7FF3">
        <w:rPr>
          <w:rFonts w:ascii="Times New Roman" w:eastAsia="Calibri" w:hAnsi="Times New Roman" w:cs="Times New Roman"/>
          <w:kern w:val="2"/>
          <w:sz w:val="24"/>
          <w:szCs w:val="24"/>
          <w14:ligatures w14:val="standardContextual"/>
        </w:rPr>
        <w:t>These findings indicate that the stability of the system does not arise from a single strong hydrogen bond but rather from a distributed network of intermolecular and intramolecular contacts.</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The FTIR spectrum exhibits several characteristic vibrational features:</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A broad N–H stretching band at 3200–3300 cm</w:t>
      </w:r>
      <w:r w:rsidRPr="004D7FF3">
        <w:rPr>
          <w:rFonts w:ascii="Cambria Math" w:eastAsia="Calibri" w:hAnsi="Cambria Math" w:cs="Cambria Math"/>
          <w:kern w:val="2"/>
          <w:sz w:val="24"/>
          <w:szCs w:val="24"/>
          <w14:ligatures w14:val="standardContextual"/>
        </w:rPr>
        <w:t>⁻</w:t>
      </w:r>
      <w:r w:rsidRPr="004D7FF3">
        <w:rPr>
          <w:rFonts w:ascii="Times New Roman" w:eastAsia="Calibri" w:hAnsi="Times New Roman" w:cs="Times New Roman"/>
          <w:kern w:val="2"/>
          <w:sz w:val="24"/>
          <w:szCs w:val="24"/>
          <w14:ligatures w14:val="standardContextual"/>
        </w:rPr>
        <w:t>¹, indicative of hydrogen-bond formation;</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A pronounced C=N stretching absorption around 1600–1620 cm</w:t>
      </w:r>
      <w:r w:rsidRPr="004D7FF3">
        <w:rPr>
          <w:rFonts w:ascii="Cambria Math" w:eastAsia="Calibri" w:hAnsi="Cambria Math" w:cs="Cambria Math"/>
          <w:kern w:val="2"/>
          <w:sz w:val="24"/>
          <w:szCs w:val="24"/>
          <w14:ligatures w14:val="standardContextual"/>
        </w:rPr>
        <w:t>⁻</w:t>
      </w:r>
      <w:r w:rsidRPr="004D7FF3">
        <w:rPr>
          <w:rFonts w:ascii="Times New Roman" w:eastAsia="Calibri" w:hAnsi="Times New Roman" w:cs="Times New Roman"/>
          <w:kern w:val="2"/>
          <w:sz w:val="24"/>
          <w:szCs w:val="24"/>
          <w14:ligatures w14:val="standardContextual"/>
        </w:rPr>
        <w:t>¹;</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Aromatic ring deformation modes within the 1500–1550 cm</w:t>
      </w:r>
      <w:r w:rsidRPr="004D7FF3">
        <w:rPr>
          <w:rFonts w:ascii="Cambria Math" w:eastAsia="Calibri" w:hAnsi="Cambria Math" w:cs="Cambria Math"/>
          <w:kern w:val="2"/>
          <w:sz w:val="24"/>
          <w:szCs w:val="24"/>
          <w14:ligatures w14:val="standardContextual"/>
        </w:rPr>
        <w:t>⁻</w:t>
      </w:r>
      <w:r w:rsidRPr="004D7FF3">
        <w:rPr>
          <w:rFonts w:ascii="Times New Roman" w:eastAsia="Calibri" w:hAnsi="Times New Roman" w:cs="Times New Roman"/>
          <w:kern w:val="2"/>
          <w:sz w:val="24"/>
          <w:szCs w:val="24"/>
          <w14:ligatures w14:val="standardContextual"/>
        </w:rPr>
        <w:t>¹ region.</w:t>
      </w:r>
    </w:p>
    <w:p w:rsidR="00067E2B" w:rsidRPr="004D7FF3" w:rsidRDefault="00067E2B" w:rsidP="00264F33">
      <w:pPr>
        <w:widowControl w:val="0"/>
        <w:spacing w:after="0" w:line="360" w:lineRule="auto"/>
        <w:ind w:firstLine="708"/>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xml:space="preserve">Scaled DFT-calculated vibrational frequencies show excellent agreement with the experimentally observed bands. Notably, the red-shift of the N–H stretching frequency serves as a </w:t>
      </w:r>
      <w:r w:rsidRPr="004D7FF3">
        <w:rPr>
          <w:rFonts w:ascii="Times New Roman" w:eastAsia="Calibri" w:hAnsi="Times New Roman" w:cs="Times New Roman"/>
          <w:kern w:val="2"/>
          <w:sz w:val="24"/>
          <w:szCs w:val="24"/>
          <w14:ligatures w14:val="standardContextual"/>
        </w:rPr>
        <w:lastRenderedPageBreak/>
        <w:t>strong spectral signature of intramolecular hydrogen bonding, which plays a central role in facilitating the proton-transfer process.</w:t>
      </w:r>
    </w:p>
    <w:p w:rsidR="00067E2B" w:rsidRPr="004D7FF3"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xml:space="preserve">Frontier Molecular Orbital (HOMO–LUMO) Analysis. Frontier orbital calculations reveal that the HOMO is predominantly localized on the </w:t>
      </w:r>
      <w:proofErr w:type="spellStart"/>
      <w:r w:rsidRPr="004D7FF3">
        <w:rPr>
          <w:rFonts w:ascii="Times New Roman" w:eastAsia="Calibri" w:hAnsi="Times New Roman" w:cs="Times New Roman"/>
          <w:kern w:val="2"/>
          <w:sz w:val="24"/>
          <w:szCs w:val="24"/>
          <w14:ligatures w14:val="standardContextual"/>
        </w:rPr>
        <w:t>hydrazone</w:t>
      </w:r>
      <w:proofErr w:type="spellEnd"/>
      <w:r w:rsidRPr="004D7FF3">
        <w:rPr>
          <w:rFonts w:ascii="Times New Roman" w:eastAsia="Calibri" w:hAnsi="Times New Roman" w:cs="Times New Roman"/>
          <w:kern w:val="2"/>
          <w:sz w:val="24"/>
          <w:szCs w:val="24"/>
          <w14:ligatures w14:val="standardContextual"/>
        </w:rPr>
        <w:t xml:space="preserve"> fragment, particularly on the nitrogen atoms, whereas the LUMO is delocalized over the aromatic ring and the imine carbon. The estimated HOMO–LUMO energy gap reflects a moderate electronic excitation potential, suggesting that the compound may possess properties relevant to proton-conducting systems and optoelectronic applications.</w:t>
      </w:r>
    </w:p>
    <w:p w:rsidR="00067E2B" w:rsidRPr="004D7FF3"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Proposed Proton-Transfer Mechanism. Based on PES mapping along with QTAIM and NCI analyses, a three-step proton-transfer pathway is proposed:</w:t>
      </w:r>
    </w:p>
    <w:p w:rsidR="00067E2B" w:rsidRPr="004D7FF3"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1. Pre-alignment stage: strengthening of the intramolecular N–H···N hydrogen bond in preparation for proton migration.</w:t>
      </w:r>
    </w:p>
    <w:p w:rsidR="00067E2B" w:rsidRPr="004D7FF3"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2. Transition-state proton sharing: partial delocalization of the proton between the two nitrogen atoms, forming a transient shared configuration.</w:t>
      </w:r>
    </w:p>
    <w:p w:rsidR="00067E2B" w:rsidRPr="004D7FF3"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3. Relaxation to the tautomeric form: subsequent bond reorganization leads to the formation of the amino–azo tautomer.</w:t>
      </w:r>
    </w:p>
    <w:p w:rsidR="00067E2B" w:rsidRPr="00375144" w:rsidRDefault="00067E2B" w:rsidP="006B0604">
      <w:pPr>
        <w:widowControl w:val="0"/>
        <w:spacing w:after="0" w:line="360" w:lineRule="auto"/>
        <w:ind w:firstLine="708"/>
        <w:jc w:val="both"/>
        <w:rPr>
          <w:rFonts w:ascii="Times New Roman" w:eastAsia="Calibri" w:hAnsi="Times New Roman" w:cs="Times New Roman"/>
          <w:kern w:val="2"/>
          <w:sz w:val="24"/>
          <w:szCs w:val="24"/>
          <w14:ligatures w14:val="standardContextual"/>
        </w:rPr>
      </w:pPr>
      <w:r w:rsidRPr="004D7FF3">
        <w:rPr>
          <w:rFonts w:ascii="Times New Roman" w:eastAsia="Calibri" w:hAnsi="Times New Roman" w:cs="Times New Roman"/>
          <w:kern w:val="2"/>
          <w:sz w:val="24"/>
          <w:szCs w:val="24"/>
          <w14:ligatures w14:val="standardContextual"/>
        </w:rPr>
        <w:t xml:space="preserve">This indirect, curved transfer pathway is typical of </w:t>
      </w:r>
      <w:proofErr w:type="spellStart"/>
      <w:r w:rsidRPr="004D7FF3">
        <w:rPr>
          <w:rFonts w:ascii="Times New Roman" w:eastAsia="Calibri" w:hAnsi="Times New Roman" w:cs="Times New Roman"/>
          <w:kern w:val="2"/>
          <w:sz w:val="24"/>
          <w:szCs w:val="24"/>
          <w14:ligatures w14:val="standardContextual"/>
        </w:rPr>
        <w:t>hydrazone</w:t>
      </w:r>
      <w:proofErr w:type="spellEnd"/>
      <w:r w:rsidRPr="004D7FF3">
        <w:rPr>
          <w:rFonts w:ascii="Times New Roman" w:eastAsia="Calibri" w:hAnsi="Times New Roman" w:cs="Times New Roman"/>
          <w:kern w:val="2"/>
          <w:sz w:val="24"/>
          <w:szCs w:val="24"/>
          <w14:ligatures w14:val="standardContextual"/>
        </w:rPr>
        <w:t xml:space="preserve"> systems and provides valuable mechanistic insight for the rational design of molecular switches and proton-conducting materials.</w:t>
      </w:r>
    </w:p>
    <w:p w:rsidR="00CB1FB3" w:rsidRPr="00375144" w:rsidRDefault="00CB1FB3"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az-Latn-AZ" w:eastAsia="zh-CN" w:bidi="en-US"/>
        </w:rPr>
        <w:t>XÜLASƏ</w:t>
      </w:r>
    </w:p>
    <w:p w:rsidR="00CB1FB3" w:rsidRDefault="00CB1FB3"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sidRPr="00CB1FB3">
        <w:rPr>
          <w:rFonts w:ascii="Times New Roman" w:eastAsia="Times New Roman" w:hAnsi="Times New Roman" w:cs="Times New Roman"/>
          <w:b/>
          <w:bCs/>
          <w:color w:val="000000"/>
          <w:sz w:val="24"/>
          <w:szCs w:val="24"/>
          <w:lang w:val="az-Latn-AZ" w:eastAsia="zh-CN" w:bidi="en-US"/>
        </w:rPr>
        <w:t xml:space="preserve"> (E)-1-(2,3-Dimetoksibenziliden)-2-fenilhidrazində proton </w:t>
      </w:r>
      <w:r>
        <w:rPr>
          <w:rFonts w:ascii="Times New Roman" w:eastAsia="Times New Roman" w:hAnsi="Times New Roman" w:cs="Times New Roman"/>
          <w:b/>
          <w:bCs/>
          <w:color w:val="000000"/>
          <w:sz w:val="24"/>
          <w:szCs w:val="24"/>
          <w:lang w:val="az-Latn-AZ" w:eastAsia="zh-CN" w:bidi="en-US"/>
        </w:rPr>
        <w:t xml:space="preserve">keçidinin </w:t>
      </w:r>
      <w:r w:rsidRPr="00CB1FB3">
        <w:rPr>
          <w:rFonts w:ascii="Times New Roman" w:eastAsia="Times New Roman" w:hAnsi="Times New Roman" w:cs="Times New Roman"/>
          <w:b/>
          <w:bCs/>
          <w:color w:val="000000"/>
          <w:sz w:val="24"/>
          <w:szCs w:val="24"/>
          <w:lang w:val="az-Latn-AZ" w:eastAsia="zh-CN" w:bidi="en-US"/>
        </w:rPr>
        <w:t xml:space="preserve">dinamikası və hidrogen </w:t>
      </w:r>
      <w:r>
        <w:rPr>
          <w:rFonts w:ascii="Times New Roman" w:eastAsia="Times New Roman" w:hAnsi="Times New Roman" w:cs="Times New Roman"/>
          <w:b/>
          <w:bCs/>
          <w:color w:val="000000"/>
          <w:sz w:val="24"/>
          <w:szCs w:val="24"/>
          <w:lang w:val="az-Latn-AZ" w:eastAsia="zh-CN" w:bidi="en-US"/>
        </w:rPr>
        <w:t xml:space="preserve">rabitəsi </w:t>
      </w:r>
      <w:r w:rsidRPr="00CB1FB3">
        <w:rPr>
          <w:rFonts w:ascii="Times New Roman" w:eastAsia="Times New Roman" w:hAnsi="Times New Roman" w:cs="Times New Roman"/>
          <w:b/>
          <w:bCs/>
          <w:color w:val="000000"/>
          <w:sz w:val="24"/>
          <w:szCs w:val="24"/>
          <w:lang w:val="az-Latn-AZ" w:eastAsia="zh-CN" w:bidi="en-US"/>
        </w:rPr>
        <w:t>şəbəkəsi</w:t>
      </w:r>
      <w:r>
        <w:rPr>
          <w:rFonts w:ascii="Times New Roman" w:eastAsia="Times New Roman" w:hAnsi="Times New Roman" w:cs="Times New Roman"/>
          <w:b/>
          <w:bCs/>
          <w:color w:val="000000"/>
          <w:sz w:val="24"/>
          <w:szCs w:val="24"/>
          <w:lang w:val="az-Latn-AZ" w:eastAsia="zh-CN" w:bidi="en-US"/>
        </w:rPr>
        <w:t>nin</w:t>
      </w:r>
      <w:r w:rsidRPr="00CB1FB3">
        <w:rPr>
          <w:rFonts w:ascii="Times New Roman" w:eastAsia="Times New Roman" w:hAnsi="Times New Roman" w:cs="Times New Roman"/>
          <w:b/>
          <w:bCs/>
          <w:color w:val="000000"/>
          <w:sz w:val="24"/>
          <w:szCs w:val="24"/>
          <w:lang w:val="az-Latn-AZ" w:eastAsia="zh-CN" w:bidi="en-US"/>
        </w:rPr>
        <w:t xml:space="preserve"> topologiyası: İnteqrasiya edi</w:t>
      </w:r>
      <w:r>
        <w:rPr>
          <w:rFonts w:ascii="Times New Roman" w:eastAsia="Times New Roman" w:hAnsi="Times New Roman" w:cs="Times New Roman"/>
          <w:b/>
          <w:bCs/>
          <w:color w:val="000000"/>
          <w:sz w:val="24"/>
          <w:szCs w:val="24"/>
          <w:lang w:val="az-Latn-AZ" w:eastAsia="zh-CN" w:bidi="en-US"/>
        </w:rPr>
        <w:t>lmiş eksperimental-nəzəri öyrənmə</w:t>
      </w:r>
    </w:p>
    <w:p w:rsidR="00CB1FB3" w:rsidRDefault="00CB1FB3"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Pr>
          <w:rFonts w:ascii="Times New Roman" w:eastAsia="Times New Roman" w:hAnsi="Times New Roman" w:cs="Times New Roman"/>
          <w:b/>
          <w:bCs/>
          <w:color w:val="000000"/>
          <w:sz w:val="24"/>
          <w:szCs w:val="24"/>
          <w:lang w:val="az-Latn-AZ" w:eastAsia="zh-CN" w:bidi="en-US"/>
        </w:rPr>
        <w:t>Pəri Hüseynova</w:t>
      </w:r>
    </w:p>
    <w:p w:rsidR="00375144" w:rsidRPr="00375144" w:rsidRDefault="00375144" w:rsidP="00264F33">
      <w:pPr>
        <w:widowControl w:val="0"/>
        <w:spacing w:after="0" w:line="360" w:lineRule="auto"/>
        <w:ind w:firstLine="708"/>
        <w:jc w:val="both"/>
        <w:rPr>
          <w:rFonts w:ascii="Times New Roman" w:eastAsia="Times New Roman" w:hAnsi="Times New Roman" w:cs="Times New Roman"/>
          <w:bCs/>
          <w:color w:val="000000"/>
          <w:sz w:val="24"/>
          <w:szCs w:val="24"/>
          <w:lang w:val="az-Latn-AZ" w:eastAsia="zh-CN" w:bidi="en-US"/>
        </w:rPr>
      </w:pPr>
      <w:r w:rsidRPr="00375144">
        <w:rPr>
          <w:rFonts w:ascii="Times New Roman" w:eastAsia="Times New Roman" w:hAnsi="Times New Roman" w:cs="Times New Roman"/>
          <w:bCs/>
          <w:color w:val="000000"/>
          <w:sz w:val="24"/>
          <w:szCs w:val="24"/>
          <w:lang w:val="az-Latn-AZ" w:eastAsia="zh-CN" w:bidi="en-US"/>
        </w:rPr>
        <w:t>Hidrazon törəmələri öz zəngin tautomerik davranışları və molekulyar stabillik, proton hərəkəti və elektron strukturuna birbaşa təsir edən intra- və intermolekulyar hidrogen rabitələri qurma qabiliyyəti ilə tanınır. Bu araşdırmada, (E)-1-(2,3-dimetoksibenziliden)-2-fenilhidrazinin eksperimental və nəzəri yanaşmalarla proton transferi potensialı və hidrogen bağlarının topoloji xüsusiyyətləri araşdırılmışdır.</w:t>
      </w:r>
      <w:r w:rsidRPr="00375144">
        <w:rPr>
          <w:rFonts w:ascii="Times New Roman" w:eastAsia="Times New Roman" w:hAnsi="Times New Roman" w:cs="Times New Roman"/>
          <w:color w:val="000000"/>
          <w:sz w:val="24"/>
          <w:szCs w:val="24"/>
          <w:lang w:val="az-Latn-AZ" w:eastAsia="de-DE" w:bidi="en-US"/>
        </w:rPr>
        <w:t xml:space="preserve"> </w:t>
      </w:r>
      <w:r w:rsidRPr="00375144">
        <w:rPr>
          <w:rFonts w:ascii="Times New Roman" w:eastAsia="Times New Roman" w:hAnsi="Times New Roman" w:cs="Times New Roman"/>
          <w:bCs/>
          <w:color w:val="000000"/>
          <w:sz w:val="24"/>
          <w:szCs w:val="24"/>
          <w:lang w:val="az-Latn-AZ" w:eastAsia="zh-CN" w:bidi="en-US"/>
        </w:rPr>
        <w:t>Bu tədqiqatda</w:t>
      </w:r>
      <w:r w:rsidRPr="00375144">
        <w:rPr>
          <w:rFonts w:ascii="Times New Roman" w:eastAsia="Times New Roman" w:hAnsi="Times New Roman" w:cs="Times New Roman"/>
          <w:color w:val="000000"/>
          <w:sz w:val="24"/>
          <w:szCs w:val="24"/>
          <w:lang w:val="az-Latn-AZ" w:eastAsia="de-DE" w:bidi="en-US"/>
        </w:rPr>
        <w:t xml:space="preserve"> </w:t>
      </w:r>
      <w:r w:rsidRPr="00375144">
        <w:rPr>
          <w:rFonts w:ascii="Times New Roman" w:eastAsia="Times New Roman" w:hAnsi="Times New Roman" w:cs="Times New Roman"/>
          <w:bCs/>
          <w:color w:val="000000"/>
          <w:sz w:val="24"/>
          <w:szCs w:val="24"/>
          <w:lang w:val="az-Latn-AZ" w:eastAsia="zh-CN" w:bidi="en-US"/>
        </w:rPr>
        <w:t>Furye keçid infraqırmızı spektroskopiyası, ultrabənövşəyi və görünən işıq spektroskopiyası ilə yanaşı, qabaqcıl kvant kimyəvi üsullar - Sıxlıq funksional nəzəriyyəsi, Kvant topoloji atomik interpretasiya metodu, Qeyri-kovalent</w:t>
      </w:r>
      <w:r w:rsidRPr="00375144">
        <w:rPr>
          <w:rFonts w:ascii="Times New Roman" w:eastAsia="Times New Roman" w:hAnsi="Times New Roman" w:cs="Times New Roman"/>
          <w:color w:val="000000"/>
          <w:sz w:val="24"/>
          <w:szCs w:val="24"/>
          <w:lang w:val="az-Latn-AZ" w:eastAsia="de-DE" w:bidi="en-US"/>
        </w:rPr>
        <w:t xml:space="preserve"> </w:t>
      </w:r>
      <w:r w:rsidRPr="00375144">
        <w:rPr>
          <w:rFonts w:ascii="Times New Roman" w:eastAsia="Times New Roman" w:hAnsi="Times New Roman" w:cs="Times New Roman"/>
          <w:bCs/>
          <w:color w:val="000000"/>
          <w:sz w:val="24"/>
          <w:szCs w:val="24"/>
          <w:lang w:val="az-Latn-AZ" w:eastAsia="zh-CN" w:bidi="en-US"/>
        </w:rPr>
        <w:t>təsirlər analizi, Azaldılmış sıxlıq qradiyenti analizi və</w:t>
      </w:r>
      <w:r w:rsidR="003F53C9">
        <w:rPr>
          <w:rFonts w:ascii="Times New Roman" w:eastAsia="Times New Roman" w:hAnsi="Times New Roman" w:cs="Times New Roman"/>
          <w:bCs/>
          <w:color w:val="000000"/>
          <w:sz w:val="24"/>
          <w:szCs w:val="24"/>
          <w:lang w:val="az-Latn-AZ" w:eastAsia="zh-CN" w:bidi="en-US"/>
        </w:rPr>
        <w:t xml:space="preserve"> protonun miqrasiya yollarının p</w:t>
      </w:r>
      <w:r w:rsidRPr="00375144">
        <w:rPr>
          <w:rFonts w:ascii="Times New Roman" w:eastAsia="Times New Roman" w:hAnsi="Times New Roman" w:cs="Times New Roman"/>
          <w:bCs/>
          <w:color w:val="000000"/>
          <w:sz w:val="24"/>
          <w:szCs w:val="24"/>
          <w:lang w:val="az-Latn-AZ" w:eastAsia="zh-CN" w:bidi="en-US"/>
        </w:rPr>
        <w:t>otensial enerji səthinin skan edilməsi istifadə edilmişdir.</w:t>
      </w:r>
      <w:r w:rsidRPr="00375144">
        <w:rPr>
          <w:rFonts w:ascii="Times New Roman" w:eastAsia="Times New Roman" w:hAnsi="Times New Roman" w:cs="Times New Roman"/>
          <w:color w:val="000000"/>
          <w:sz w:val="24"/>
          <w:szCs w:val="24"/>
          <w:lang w:val="az-Latn-AZ" w:eastAsia="de-DE" w:bidi="en-US"/>
        </w:rPr>
        <w:t xml:space="preserve"> </w:t>
      </w:r>
      <w:r w:rsidRPr="00375144">
        <w:rPr>
          <w:rFonts w:ascii="Times New Roman" w:eastAsia="Times New Roman" w:hAnsi="Times New Roman" w:cs="Times New Roman"/>
          <w:bCs/>
          <w:color w:val="000000"/>
          <w:sz w:val="24"/>
          <w:szCs w:val="24"/>
          <w:lang w:val="az-Latn-AZ" w:eastAsia="zh-CN" w:bidi="en-US"/>
        </w:rPr>
        <w:t xml:space="preserve">Araşdırmanın nəticələri göstərir ki, bu molekul intra­molekulyar N–H•••N və N–H•••O hidrogen bağlarının sabit motivlərini nümayiş etdirir, bu da proton transferi enerjisi maneəsini azaldan qismən konjuqasiya edilmiş bir hidrogen rabitələri şəbəkəsi yaradır. KTAİM analizi güclü əlaqə kritik nöqtələrinin mövcudluğunu təsdiqləyir, Qeyri-kovalent təsirlər analizi isə molekulyar konformasiyanı stabilizasiya edən əlavə zəif </w:t>
      </w:r>
      <w:r w:rsidRPr="00375144">
        <w:rPr>
          <w:rFonts w:ascii="Times New Roman" w:eastAsia="Times New Roman" w:hAnsi="Times New Roman" w:cs="Times New Roman"/>
          <w:bCs/>
          <w:color w:val="000000"/>
          <w:sz w:val="24"/>
          <w:szCs w:val="24"/>
          <w:lang w:val="az-Latn-AZ" w:eastAsia="zh-CN" w:bidi="en-US"/>
        </w:rPr>
        <w:lastRenderedPageBreak/>
        <w:t>qarşılıqlı təsirləri göstərir.</w:t>
      </w:r>
      <w:r w:rsidRPr="00375144">
        <w:rPr>
          <w:rFonts w:ascii="Times New Roman" w:eastAsia="Times New Roman" w:hAnsi="Times New Roman" w:cs="Times New Roman"/>
          <w:color w:val="000000"/>
          <w:sz w:val="24"/>
          <w:szCs w:val="24"/>
          <w:lang w:val="az-Latn-AZ" w:eastAsia="de-DE" w:bidi="en-US"/>
        </w:rPr>
        <w:t xml:space="preserve"> </w:t>
      </w:r>
      <w:r w:rsidRPr="00375144">
        <w:rPr>
          <w:rFonts w:ascii="Times New Roman" w:eastAsia="Times New Roman" w:hAnsi="Times New Roman" w:cs="Times New Roman"/>
          <w:bCs/>
          <w:color w:val="000000"/>
          <w:sz w:val="24"/>
          <w:szCs w:val="24"/>
          <w:lang w:val="az-Latn-AZ" w:eastAsia="zh-CN" w:bidi="en-US"/>
        </w:rPr>
        <w:t>Elektron paylanması, tautomerlər və hidrogen rabitələrinin energetikası arasındakı əlaqə, hidrazon proton dinamikası haqqında yeni anlayışlar təqdim edir, bu da molekulyar keçidlər, proton keçiriciləri və funksional üzvi materiallar üçün olduqca əhəmiyyətlidir.</w:t>
      </w:r>
    </w:p>
    <w:p w:rsidR="00375144" w:rsidRPr="00375144" w:rsidRDefault="00375144" w:rsidP="00264F33">
      <w:pPr>
        <w:widowControl w:val="0"/>
        <w:spacing w:after="0" w:line="360" w:lineRule="auto"/>
        <w:ind w:firstLine="708"/>
        <w:jc w:val="both"/>
        <w:rPr>
          <w:rFonts w:ascii="Times New Roman" w:eastAsia="Times New Roman" w:hAnsi="Times New Roman" w:cs="Times New Roman"/>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az-Latn-AZ" w:eastAsia="zh-CN" w:bidi="en-US"/>
        </w:rPr>
        <w:t xml:space="preserve">Açar sözlər: </w:t>
      </w:r>
      <w:r w:rsidRPr="00CB1FB3">
        <w:rPr>
          <w:rFonts w:ascii="Times New Roman" w:eastAsia="Times New Roman" w:hAnsi="Times New Roman" w:cs="Times New Roman"/>
          <w:bCs/>
          <w:i/>
          <w:color w:val="000000"/>
          <w:sz w:val="24"/>
          <w:szCs w:val="24"/>
          <w:lang w:val="az-Latn-AZ" w:eastAsia="zh-CN" w:bidi="en-US"/>
        </w:rPr>
        <w:t>Hidrazon törəmələri, tautomerizm, proton, molekulyar sabitlik, potensial enerji səthi</w:t>
      </w:r>
      <w:r w:rsidR="00CB1FB3">
        <w:rPr>
          <w:rFonts w:ascii="Times New Roman" w:eastAsia="Times New Roman" w:hAnsi="Times New Roman" w:cs="Times New Roman"/>
          <w:bCs/>
          <w:i/>
          <w:color w:val="000000"/>
          <w:sz w:val="24"/>
          <w:szCs w:val="24"/>
          <w:lang w:val="az-Latn-AZ" w:eastAsia="zh-CN" w:bidi="en-US"/>
        </w:rPr>
        <w:t>.</w:t>
      </w:r>
    </w:p>
    <w:p w:rsidR="00375144" w:rsidRDefault="00375144"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az-Latn-AZ" w:eastAsia="zh-CN" w:bidi="en-US"/>
        </w:rPr>
        <w:t>РЕЗЮМЕ</w:t>
      </w:r>
    </w:p>
    <w:p w:rsidR="00CB1FB3" w:rsidRDefault="00CB1FB3"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sidRPr="00CB1FB3">
        <w:rPr>
          <w:rFonts w:ascii="Times New Roman" w:eastAsia="Times New Roman" w:hAnsi="Times New Roman" w:cs="Times New Roman"/>
          <w:b/>
          <w:bCs/>
          <w:color w:val="000000"/>
          <w:sz w:val="24"/>
          <w:szCs w:val="24"/>
          <w:lang w:val="az-Latn-AZ" w:eastAsia="zh-CN" w:bidi="en-US"/>
        </w:rPr>
        <w:t>Динамика переноса протона и топология сети водородных связей в (E)-1-(2,3-диметоксибензилиден)-2-фенилгидразине: комплексное экспериментально-теоретическое исследование</w:t>
      </w:r>
    </w:p>
    <w:p w:rsidR="00CB1FB3" w:rsidRPr="00375144" w:rsidRDefault="00CB1FB3" w:rsidP="00CB1FB3">
      <w:pPr>
        <w:widowControl w:val="0"/>
        <w:spacing w:after="0" w:line="360" w:lineRule="auto"/>
        <w:jc w:val="center"/>
        <w:rPr>
          <w:rFonts w:ascii="Times New Roman" w:eastAsia="Times New Roman" w:hAnsi="Times New Roman" w:cs="Times New Roman"/>
          <w:b/>
          <w:bCs/>
          <w:color w:val="000000"/>
          <w:sz w:val="24"/>
          <w:szCs w:val="24"/>
          <w:lang w:val="az-Latn-AZ" w:eastAsia="zh-CN" w:bidi="en-US"/>
        </w:rPr>
      </w:pPr>
      <w:r w:rsidRPr="00CB1FB3">
        <w:rPr>
          <w:rFonts w:ascii="Times New Roman" w:eastAsia="Times New Roman" w:hAnsi="Times New Roman" w:cs="Times New Roman"/>
          <w:b/>
          <w:bCs/>
          <w:color w:val="000000"/>
          <w:sz w:val="24"/>
          <w:szCs w:val="24"/>
          <w:lang w:val="az-Latn-AZ" w:eastAsia="zh-CN" w:bidi="en-US"/>
        </w:rPr>
        <w:t>Пари Гусейнова</w:t>
      </w:r>
    </w:p>
    <w:p w:rsidR="00375144" w:rsidRPr="00375144" w:rsidRDefault="00375144" w:rsidP="00264F33">
      <w:pPr>
        <w:widowControl w:val="0"/>
        <w:spacing w:after="0" w:line="360" w:lineRule="auto"/>
        <w:ind w:firstLine="708"/>
        <w:jc w:val="both"/>
        <w:rPr>
          <w:rFonts w:ascii="Times New Roman" w:eastAsia="Times New Roman" w:hAnsi="Times New Roman" w:cs="Times New Roman"/>
          <w:bCs/>
          <w:color w:val="000000"/>
          <w:sz w:val="24"/>
          <w:szCs w:val="24"/>
          <w:lang w:val="az-Latn-AZ" w:eastAsia="zh-CN" w:bidi="en-US"/>
        </w:rPr>
      </w:pPr>
      <w:r w:rsidRPr="00375144">
        <w:rPr>
          <w:rFonts w:ascii="Times New Roman" w:eastAsia="Times New Roman" w:hAnsi="Times New Roman" w:cs="Times New Roman"/>
          <w:bCs/>
          <w:color w:val="000000"/>
          <w:sz w:val="24"/>
          <w:szCs w:val="24"/>
          <w:lang w:val="az-Latn-AZ" w:eastAsia="zh-CN" w:bidi="en-US"/>
        </w:rPr>
        <w:t>Производные гидразона известны своим богатым таутомерным поведением и способностью образовывать внутримолекулярные и межмолекулярные водородные связи, которые напрямую влияют на молекулярную стабильность, мобильность протонов и электронную структуру. В данном исследовании мы изучаем потенциал переноса протона и топологические особенности водородных связей синтезированного соединения (E)-1-(2,3-диметоксифенилметилен)-2-фенилгидразина с использованием комбинированного экспериментального и теоретического подхода.</w:t>
      </w:r>
      <w:r w:rsidRPr="00375144">
        <w:rPr>
          <w:rFonts w:ascii="Times New Roman" w:eastAsia="Times New Roman" w:hAnsi="Times New Roman" w:cs="Times New Roman"/>
          <w:color w:val="000000"/>
          <w:sz w:val="24"/>
          <w:szCs w:val="24"/>
          <w:lang w:val="ru-RU" w:eastAsia="de-DE" w:bidi="en-US"/>
        </w:rPr>
        <w:t xml:space="preserve"> </w:t>
      </w:r>
      <w:r w:rsidRPr="00375144">
        <w:rPr>
          <w:rFonts w:ascii="Times New Roman" w:eastAsia="Times New Roman" w:hAnsi="Times New Roman" w:cs="Times New Roman"/>
          <w:bCs/>
          <w:color w:val="000000"/>
          <w:sz w:val="24"/>
          <w:szCs w:val="24"/>
          <w:lang w:val="az-Latn-AZ" w:eastAsia="zh-CN" w:bidi="en-US"/>
        </w:rPr>
        <w:t>Исследование включает в себя методы FTIR, UV-Vis спектроскопию и рентгеновскую дифракцию на одиночных кристаллах (при необходимости), а также передовые квантово-химические методы, включая DFT, QTAIM, индекс NCI, RDG-анализ и сканирование поверхности потенциальной энергии для изучения путей миграции протонов.</w:t>
      </w:r>
      <w:r w:rsidRPr="00375144">
        <w:rPr>
          <w:rFonts w:ascii="Times New Roman" w:eastAsia="Times New Roman" w:hAnsi="Times New Roman" w:cs="Times New Roman"/>
          <w:color w:val="000000"/>
          <w:sz w:val="24"/>
          <w:szCs w:val="24"/>
          <w:lang w:val="ru-RU" w:eastAsia="de-DE" w:bidi="en-US"/>
        </w:rPr>
        <w:t xml:space="preserve"> </w:t>
      </w:r>
      <w:r w:rsidRPr="00375144">
        <w:rPr>
          <w:rFonts w:ascii="Times New Roman" w:eastAsia="Times New Roman" w:hAnsi="Times New Roman" w:cs="Times New Roman"/>
          <w:bCs/>
          <w:color w:val="000000"/>
          <w:sz w:val="24"/>
          <w:szCs w:val="24"/>
          <w:lang w:val="az-Latn-AZ" w:eastAsia="zh-CN" w:bidi="en-US"/>
        </w:rPr>
        <w:t xml:space="preserve">Результаты показывают, что молекула проявляет стабильные внутримолекулярные водородные связи N–H•••N и N–H•••O, образующие частично сопряженную сеть водородных связей, которая снижает энергетический барьер переноса протона. Анализ QTAIM подтверждает наличие </w:t>
      </w:r>
      <w:r w:rsidR="00EC3E96">
        <w:rPr>
          <w:rFonts w:ascii="Times New Roman" w:eastAsia="Times New Roman" w:hAnsi="Times New Roman" w:cs="Times New Roman"/>
          <w:bCs/>
          <w:color w:val="000000"/>
          <w:sz w:val="24"/>
          <w:szCs w:val="24"/>
          <w:lang w:val="az-Latn-AZ" w:eastAsia="zh-CN" w:bidi="en-US"/>
        </w:rPr>
        <w:t>сильных критических точек связи</w:t>
      </w:r>
      <w:r w:rsidRPr="00375144">
        <w:rPr>
          <w:rFonts w:ascii="Times New Roman" w:eastAsia="Times New Roman" w:hAnsi="Times New Roman" w:cs="Times New Roman"/>
          <w:bCs/>
          <w:color w:val="000000"/>
          <w:sz w:val="24"/>
          <w:szCs w:val="24"/>
          <w:lang w:val="az-Latn-AZ" w:eastAsia="zh-CN" w:bidi="en-US"/>
        </w:rPr>
        <w:t>, а поверхности NCI демонстрируют дополнительные слабые взаимодействия, стабилизирующие молекулярную конфигурацию.</w:t>
      </w:r>
      <w:r w:rsidRPr="00375144">
        <w:rPr>
          <w:rFonts w:ascii="Times New Roman" w:eastAsia="Times New Roman" w:hAnsi="Times New Roman" w:cs="Times New Roman"/>
          <w:color w:val="000000"/>
          <w:sz w:val="24"/>
          <w:szCs w:val="24"/>
          <w:lang w:val="ru-RU" w:eastAsia="de-DE" w:bidi="en-US"/>
        </w:rPr>
        <w:t xml:space="preserve"> </w:t>
      </w:r>
      <w:r w:rsidRPr="00375144">
        <w:rPr>
          <w:rFonts w:ascii="Times New Roman" w:eastAsia="Times New Roman" w:hAnsi="Times New Roman" w:cs="Times New Roman"/>
          <w:bCs/>
          <w:color w:val="000000"/>
          <w:sz w:val="24"/>
          <w:szCs w:val="24"/>
          <w:lang w:val="az-Latn-AZ" w:eastAsia="zh-CN" w:bidi="en-US"/>
        </w:rPr>
        <w:t>Корреляция между электронной распределенностью, таутомерами и энергетикой водородных связей предоставляет новые представления о динамике протонов в гидразонах, что имеет значение для молекулярных переключателей, проводников протонов и функциональных органических материалов.</w:t>
      </w:r>
    </w:p>
    <w:p w:rsidR="00375144" w:rsidRPr="00375144" w:rsidRDefault="00375144" w:rsidP="00264F33">
      <w:pPr>
        <w:widowControl w:val="0"/>
        <w:spacing w:after="0" w:line="360" w:lineRule="auto"/>
        <w:ind w:firstLine="708"/>
        <w:jc w:val="both"/>
        <w:rPr>
          <w:rFonts w:ascii="Times New Roman" w:eastAsia="Times New Roman" w:hAnsi="Times New Roman" w:cs="Times New Roman"/>
          <w:bCs/>
          <w:color w:val="000000"/>
          <w:sz w:val="24"/>
          <w:szCs w:val="24"/>
          <w:lang w:val="az-Latn-AZ" w:eastAsia="zh-CN" w:bidi="en-US"/>
        </w:rPr>
      </w:pPr>
      <w:r w:rsidRPr="00375144">
        <w:rPr>
          <w:rFonts w:ascii="Times New Roman" w:eastAsia="Times New Roman" w:hAnsi="Times New Roman" w:cs="Times New Roman"/>
          <w:b/>
          <w:bCs/>
          <w:color w:val="000000"/>
          <w:sz w:val="24"/>
          <w:szCs w:val="24"/>
          <w:lang w:val="ru-RU" w:eastAsia="zh-CN" w:bidi="en-US"/>
        </w:rPr>
        <w:t>Ключевые слова:</w:t>
      </w:r>
      <w:r w:rsidRPr="00375144">
        <w:rPr>
          <w:rFonts w:ascii="Times New Roman" w:eastAsia="Times New Roman" w:hAnsi="Times New Roman" w:cs="Times New Roman"/>
          <w:bCs/>
          <w:color w:val="000000"/>
          <w:sz w:val="24"/>
          <w:szCs w:val="24"/>
          <w:lang w:val="az-Latn-AZ" w:eastAsia="zh-CN" w:bidi="en-US"/>
        </w:rPr>
        <w:t xml:space="preserve"> </w:t>
      </w:r>
      <w:r w:rsidRPr="00CB1FB3">
        <w:rPr>
          <w:rFonts w:ascii="Times New Roman" w:eastAsia="Times New Roman" w:hAnsi="Times New Roman" w:cs="Times New Roman"/>
          <w:bCs/>
          <w:i/>
          <w:color w:val="000000"/>
          <w:sz w:val="24"/>
          <w:szCs w:val="24"/>
          <w:lang w:val="az-Latn-AZ" w:eastAsia="zh-CN" w:bidi="en-US"/>
        </w:rPr>
        <w:t>производные гидразона, таутомерия, перенос протона, DFT, молекулярная стабильность, поверхность потенциальной энергии</w:t>
      </w:r>
      <w:r w:rsidR="00CB1FB3">
        <w:rPr>
          <w:rFonts w:ascii="Times New Roman" w:eastAsia="Times New Roman" w:hAnsi="Times New Roman" w:cs="Times New Roman"/>
          <w:bCs/>
          <w:i/>
          <w:color w:val="000000"/>
          <w:sz w:val="24"/>
          <w:szCs w:val="24"/>
          <w:lang w:val="az-Latn-AZ" w:eastAsia="zh-CN" w:bidi="en-US"/>
        </w:rPr>
        <w:t>.</w:t>
      </w:r>
    </w:p>
    <w:p w:rsidR="00375144" w:rsidRPr="00375144" w:rsidRDefault="00375144" w:rsidP="00264F33">
      <w:pPr>
        <w:widowControl w:val="0"/>
        <w:spacing w:after="0" w:line="360" w:lineRule="auto"/>
        <w:rPr>
          <w:rFonts w:ascii="Times New Roman" w:eastAsia="Times New Roman" w:hAnsi="Times New Roman" w:cs="Times New Roman"/>
          <w:b/>
          <w:color w:val="000000"/>
          <w:sz w:val="24"/>
          <w:szCs w:val="24"/>
          <w:lang w:val="az-Latn-AZ" w:eastAsia="de-DE" w:bidi="en-US"/>
        </w:rPr>
      </w:pPr>
      <w:r w:rsidRPr="00375144">
        <w:rPr>
          <w:rFonts w:ascii="Times New Roman" w:eastAsia="Times New Roman" w:hAnsi="Times New Roman" w:cs="Times New Roman"/>
          <w:b/>
          <w:color w:val="000000"/>
          <w:sz w:val="24"/>
          <w:szCs w:val="24"/>
          <w:lang w:val="az-Latn-AZ" w:eastAsia="de-DE" w:bidi="en-US"/>
        </w:rPr>
        <w:t>REFERENCES</w:t>
      </w:r>
    </w:p>
    <w:p w:rsidR="00375144" w:rsidRPr="00375144" w:rsidRDefault="00375144" w:rsidP="00264F33">
      <w:pPr>
        <w:widowControl w:val="0"/>
        <w:spacing w:after="0" w:line="360" w:lineRule="auto"/>
        <w:jc w:val="both"/>
        <w:rPr>
          <w:rFonts w:ascii="Times New Roman" w:eastAsia="Times New Roman" w:hAnsi="Times New Roman" w:cs="Times New Roman"/>
          <w:color w:val="000000"/>
          <w:sz w:val="24"/>
          <w:szCs w:val="24"/>
          <w:lang w:eastAsia="de-DE" w:bidi="en-US"/>
        </w:rPr>
      </w:pPr>
      <w:r w:rsidRPr="00375144">
        <w:rPr>
          <w:rFonts w:ascii="Times New Roman" w:eastAsia="Times New Roman" w:hAnsi="Times New Roman" w:cs="Times New Roman"/>
          <w:color w:val="000000"/>
          <w:sz w:val="24"/>
          <w:szCs w:val="24"/>
          <w:lang w:eastAsia="de-DE" w:bidi="en-US"/>
        </w:rPr>
        <w:t xml:space="preserve">1. Sakti A.W., Nishimura Y., </w:t>
      </w:r>
      <w:proofErr w:type="spellStart"/>
      <w:r w:rsidRPr="00375144">
        <w:rPr>
          <w:rFonts w:ascii="Times New Roman" w:eastAsia="Times New Roman" w:hAnsi="Times New Roman" w:cs="Times New Roman"/>
          <w:color w:val="000000"/>
          <w:sz w:val="24"/>
          <w:szCs w:val="24"/>
          <w:lang w:eastAsia="de-DE" w:bidi="en-US"/>
        </w:rPr>
        <w:t>Nakai</w:t>
      </w:r>
      <w:proofErr w:type="spellEnd"/>
      <w:r w:rsidRPr="00375144">
        <w:rPr>
          <w:rFonts w:ascii="Times New Roman" w:eastAsia="Times New Roman" w:hAnsi="Times New Roman" w:cs="Times New Roman"/>
          <w:color w:val="000000"/>
          <w:sz w:val="24"/>
          <w:szCs w:val="24"/>
          <w:lang w:eastAsia="de-DE" w:bidi="en-US"/>
        </w:rPr>
        <w:t xml:space="preserve"> H., (2020). Recent advances in quantum-mechanical molecular dynamics simulations of proton transfer mechanism in various water-based environments. Wiley </w:t>
      </w:r>
      <w:r w:rsidRPr="00375144">
        <w:rPr>
          <w:rFonts w:ascii="Times New Roman" w:eastAsia="Times New Roman" w:hAnsi="Times New Roman" w:cs="Times New Roman"/>
          <w:color w:val="000000"/>
          <w:sz w:val="24"/>
          <w:szCs w:val="24"/>
          <w:lang w:eastAsia="de-DE" w:bidi="en-US"/>
        </w:rPr>
        <w:lastRenderedPageBreak/>
        <w:t xml:space="preserve">İnterdisciplinary Reviews: Computational Molecular Science, Vol. 10, İssue 1, </w:t>
      </w:r>
      <w:proofErr w:type="spellStart"/>
      <w:r w:rsidRPr="00375144">
        <w:rPr>
          <w:rFonts w:ascii="Times New Roman" w:eastAsia="Times New Roman" w:hAnsi="Times New Roman" w:cs="Times New Roman"/>
          <w:color w:val="000000"/>
          <w:sz w:val="24"/>
          <w:szCs w:val="24"/>
          <w:lang w:eastAsia="de-DE" w:bidi="en-US"/>
        </w:rPr>
        <w:t>Doi</w:t>
      </w:r>
      <w:proofErr w:type="spellEnd"/>
      <w:r w:rsidRPr="00375144">
        <w:rPr>
          <w:rFonts w:ascii="Times New Roman" w:eastAsia="Times New Roman" w:hAnsi="Times New Roman" w:cs="Times New Roman"/>
          <w:color w:val="000000"/>
          <w:sz w:val="24"/>
          <w:szCs w:val="24"/>
          <w:lang w:eastAsia="de-DE" w:bidi="en-US"/>
        </w:rPr>
        <w:t>: 10.1002/wcms.1419</w:t>
      </w:r>
    </w:p>
    <w:p w:rsidR="00375144" w:rsidRPr="00375144" w:rsidRDefault="00375144" w:rsidP="00264F33">
      <w:pPr>
        <w:widowControl w:val="0"/>
        <w:spacing w:after="0" w:line="360" w:lineRule="auto"/>
        <w:jc w:val="both"/>
        <w:rPr>
          <w:rFonts w:ascii="Times New Roman" w:eastAsia="Times New Roman" w:hAnsi="Times New Roman" w:cs="Times New Roman"/>
          <w:color w:val="000000"/>
          <w:sz w:val="24"/>
          <w:szCs w:val="24"/>
          <w:lang w:eastAsia="de-DE" w:bidi="en-US"/>
        </w:rPr>
      </w:pPr>
      <w:r w:rsidRPr="00375144">
        <w:rPr>
          <w:rFonts w:ascii="Times New Roman" w:eastAsia="Times New Roman" w:hAnsi="Times New Roman" w:cs="Times New Roman"/>
          <w:color w:val="000000"/>
          <w:sz w:val="24"/>
          <w:szCs w:val="24"/>
          <w:lang w:eastAsia="de-DE" w:bidi="en-US"/>
        </w:rPr>
        <w:t xml:space="preserve">2. </w:t>
      </w:r>
      <w:proofErr w:type="spellStart"/>
      <w:r w:rsidRPr="00375144">
        <w:rPr>
          <w:rFonts w:ascii="Times New Roman" w:eastAsia="Times New Roman" w:hAnsi="Times New Roman" w:cs="Times New Roman"/>
          <w:color w:val="000000"/>
          <w:sz w:val="24"/>
          <w:szCs w:val="24"/>
          <w:lang w:eastAsia="de-DE" w:bidi="en-US"/>
        </w:rPr>
        <w:t>Sagarik</w:t>
      </w:r>
      <w:proofErr w:type="spellEnd"/>
      <w:r w:rsidRPr="00375144">
        <w:rPr>
          <w:rFonts w:ascii="Times New Roman" w:eastAsia="Times New Roman" w:hAnsi="Times New Roman" w:cs="Times New Roman"/>
          <w:color w:val="000000"/>
          <w:sz w:val="24"/>
          <w:szCs w:val="24"/>
          <w:lang w:eastAsia="de-DE" w:bidi="en-US"/>
        </w:rPr>
        <w:t xml:space="preserve"> K., </w:t>
      </w:r>
      <w:proofErr w:type="spellStart"/>
      <w:r w:rsidRPr="00375144">
        <w:rPr>
          <w:rFonts w:ascii="Times New Roman" w:eastAsia="Times New Roman" w:hAnsi="Times New Roman" w:cs="Times New Roman"/>
          <w:color w:val="000000"/>
          <w:sz w:val="24"/>
          <w:szCs w:val="24"/>
          <w:lang w:eastAsia="de-DE" w:bidi="en-US"/>
        </w:rPr>
        <w:t>Chaiwongwattana</w:t>
      </w:r>
      <w:proofErr w:type="spellEnd"/>
      <w:r w:rsidRPr="00375144">
        <w:rPr>
          <w:rFonts w:ascii="Times New Roman" w:eastAsia="Times New Roman" w:hAnsi="Times New Roman" w:cs="Times New Roman"/>
          <w:color w:val="000000"/>
          <w:sz w:val="24"/>
          <w:szCs w:val="24"/>
          <w:lang w:eastAsia="de-DE" w:bidi="en-US"/>
        </w:rPr>
        <w:t xml:space="preserve"> S., </w:t>
      </w:r>
      <w:proofErr w:type="spellStart"/>
      <w:r w:rsidRPr="00375144">
        <w:rPr>
          <w:rFonts w:ascii="Times New Roman" w:eastAsia="Times New Roman" w:hAnsi="Times New Roman" w:cs="Times New Roman"/>
          <w:color w:val="000000"/>
          <w:sz w:val="24"/>
          <w:szCs w:val="24"/>
          <w:lang w:eastAsia="de-DE" w:bidi="en-US"/>
        </w:rPr>
        <w:t>Vchirawongkwin</w:t>
      </w:r>
      <w:proofErr w:type="spellEnd"/>
      <w:r w:rsidRPr="00375144">
        <w:rPr>
          <w:rFonts w:ascii="Times New Roman" w:eastAsia="Times New Roman" w:hAnsi="Times New Roman" w:cs="Times New Roman"/>
          <w:color w:val="000000"/>
          <w:sz w:val="24"/>
          <w:szCs w:val="24"/>
          <w:lang w:eastAsia="de-DE" w:bidi="en-US"/>
        </w:rPr>
        <w:t xml:space="preserve"> V., </w:t>
      </w:r>
      <w:proofErr w:type="spellStart"/>
      <w:r w:rsidRPr="00375144">
        <w:rPr>
          <w:rFonts w:ascii="Times New Roman" w:eastAsia="Times New Roman" w:hAnsi="Times New Roman" w:cs="Times New Roman"/>
          <w:color w:val="000000"/>
          <w:sz w:val="24"/>
          <w:szCs w:val="24"/>
          <w:lang w:eastAsia="de-DE" w:bidi="en-US"/>
        </w:rPr>
        <w:t>Prueksaaroon</w:t>
      </w:r>
      <w:proofErr w:type="spellEnd"/>
      <w:r w:rsidRPr="00375144">
        <w:rPr>
          <w:rFonts w:ascii="Times New Roman" w:eastAsia="Times New Roman" w:hAnsi="Times New Roman" w:cs="Times New Roman"/>
          <w:color w:val="000000"/>
          <w:sz w:val="24"/>
          <w:szCs w:val="24"/>
          <w:lang w:eastAsia="de-DE" w:bidi="en-US"/>
        </w:rPr>
        <w:t xml:space="preserve"> S., (2010). Proton transfer reactions and dynamics in CH</w:t>
      </w:r>
      <w:r w:rsidRPr="00375144">
        <w:rPr>
          <w:rFonts w:ascii="Times New Roman" w:eastAsia="Times New Roman" w:hAnsi="Times New Roman" w:cs="Times New Roman"/>
          <w:color w:val="000000"/>
          <w:sz w:val="24"/>
          <w:szCs w:val="24"/>
          <w:vertAlign w:val="subscript"/>
          <w:lang w:eastAsia="de-DE" w:bidi="en-US"/>
        </w:rPr>
        <w:t>3</w:t>
      </w:r>
      <w:r w:rsidRPr="00375144">
        <w:rPr>
          <w:rFonts w:ascii="Times New Roman" w:eastAsia="Times New Roman" w:hAnsi="Times New Roman" w:cs="Times New Roman"/>
          <w:color w:val="000000"/>
          <w:sz w:val="24"/>
          <w:szCs w:val="24"/>
          <w:lang w:eastAsia="de-DE" w:bidi="en-US"/>
        </w:rPr>
        <w:t>OH-H</w:t>
      </w:r>
      <w:r w:rsidRPr="00375144">
        <w:rPr>
          <w:rFonts w:ascii="Times New Roman" w:eastAsia="Times New Roman" w:hAnsi="Times New Roman" w:cs="Times New Roman"/>
          <w:color w:val="000000"/>
          <w:sz w:val="24"/>
          <w:szCs w:val="24"/>
          <w:vertAlign w:val="subscript"/>
          <w:lang w:eastAsia="de-DE" w:bidi="en-US"/>
        </w:rPr>
        <w:t>3</w:t>
      </w:r>
      <w:r w:rsidRPr="00375144">
        <w:rPr>
          <w:rFonts w:ascii="Times New Roman" w:eastAsia="Times New Roman" w:hAnsi="Times New Roman" w:cs="Times New Roman"/>
          <w:color w:val="000000"/>
          <w:sz w:val="24"/>
          <w:szCs w:val="24"/>
          <w:lang w:eastAsia="de-DE" w:bidi="en-US"/>
        </w:rPr>
        <w:t>O+-H</w:t>
      </w:r>
      <w:r w:rsidRPr="00375144">
        <w:rPr>
          <w:rFonts w:ascii="Times New Roman" w:eastAsia="Times New Roman" w:hAnsi="Times New Roman" w:cs="Times New Roman"/>
          <w:color w:val="000000"/>
          <w:sz w:val="24"/>
          <w:szCs w:val="24"/>
          <w:vertAlign w:val="subscript"/>
          <w:lang w:eastAsia="de-DE" w:bidi="en-US"/>
        </w:rPr>
        <w:t>2</w:t>
      </w:r>
      <w:r w:rsidRPr="00375144">
        <w:rPr>
          <w:rFonts w:ascii="Times New Roman" w:eastAsia="Times New Roman" w:hAnsi="Times New Roman" w:cs="Times New Roman"/>
          <w:color w:val="000000"/>
          <w:sz w:val="24"/>
          <w:szCs w:val="24"/>
          <w:lang w:eastAsia="de-DE" w:bidi="en-US"/>
        </w:rPr>
        <w:t xml:space="preserve">O complexes. Physical Chemistry Chemical Physics, Vol. 12, Issue 4, pp. 918 – 929, </w:t>
      </w:r>
      <w:proofErr w:type="spellStart"/>
      <w:r w:rsidRPr="00375144">
        <w:rPr>
          <w:rFonts w:ascii="Times New Roman" w:eastAsia="Times New Roman" w:hAnsi="Times New Roman" w:cs="Times New Roman"/>
          <w:color w:val="000000"/>
          <w:sz w:val="24"/>
          <w:szCs w:val="24"/>
          <w:lang w:eastAsia="de-DE" w:bidi="en-US"/>
        </w:rPr>
        <w:t>Doi</w:t>
      </w:r>
      <w:proofErr w:type="spellEnd"/>
      <w:r w:rsidRPr="00375144">
        <w:rPr>
          <w:rFonts w:ascii="Times New Roman" w:eastAsia="Times New Roman" w:hAnsi="Times New Roman" w:cs="Times New Roman"/>
          <w:color w:val="000000"/>
          <w:sz w:val="24"/>
          <w:szCs w:val="24"/>
          <w:lang w:eastAsia="de-DE" w:bidi="en-US"/>
        </w:rPr>
        <w:t>: 10.1039/b913385b</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3.</w:t>
      </w:r>
      <w:r w:rsidRPr="00375144">
        <w:rPr>
          <w:rFonts w:ascii="Times New Roman" w:eastAsia="Times New Roman" w:hAnsi="Times New Roman" w:cs="Times New Roman"/>
          <w:snapToGrid w:val="0"/>
          <w:color w:val="000000"/>
          <w:sz w:val="24"/>
          <w:szCs w:val="24"/>
          <w:lang w:eastAsia="zh-CN" w:bidi="en-US"/>
        </w:rPr>
        <w:t xml:space="preserve"> </w:t>
      </w:r>
      <w:proofErr w:type="spellStart"/>
      <w:r w:rsidRPr="00375144">
        <w:rPr>
          <w:rFonts w:ascii="Times New Roman" w:eastAsia="Times New Roman" w:hAnsi="Times New Roman" w:cs="Times New Roman"/>
          <w:snapToGrid w:val="0"/>
          <w:color w:val="000000"/>
          <w:sz w:val="24"/>
          <w:szCs w:val="24"/>
          <w:lang w:eastAsia="zh-CN" w:bidi="en-US"/>
        </w:rPr>
        <w:t>Zamanloo</w:t>
      </w:r>
      <w:proofErr w:type="spellEnd"/>
      <w:r w:rsidRPr="00375144">
        <w:rPr>
          <w:rFonts w:ascii="Times New Roman" w:eastAsia="Times New Roman" w:hAnsi="Times New Roman" w:cs="Times New Roman"/>
          <w:snapToGrid w:val="0"/>
          <w:color w:val="000000"/>
          <w:sz w:val="24"/>
          <w:szCs w:val="24"/>
          <w:lang w:eastAsia="zh-CN" w:bidi="en-US"/>
        </w:rPr>
        <w:t xml:space="preserve"> M.R., </w:t>
      </w:r>
      <w:proofErr w:type="spellStart"/>
      <w:r w:rsidRPr="00375144">
        <w:rPr>
          <w:rFonts w:ascii="Times New Roman" w:eastAsia="Times New Roman" w:hAnsi="Times New Roman" w:cs="Times New Roman"/>
          <w:snapToGrid w:val="0"/>
          <w:color w:val="000000"/>
          <w:sz w:val="24"/>
          <w:szCs w:val="24"/>
          <w:lang w:eastAsia="zh-CN" w:bidi="en-US"/>
        </w:rPr>
        <w:t>Salmanzadeh</w:t>
      </w:r>
      <w:proofErr w:type="spellEnd"/>
      <w:r w:rsidRPr="00375144">
        <w:rPr>
          <w:rFonts w:ascii="Times New Roman" w:eastAsia="Times New Roman" w:hAnsi="Times New Roman" w:cs="Times New Roman"/>
          <w:snapToGrid w:val="0"/>
          <w:color w:val="000000"/>
          <w:sz w:val="24"/>
          <w:szCs w:val="24"/>
          <w:lang w:eastAsia="zh-CN" w:bidi="en-US"/>
        </w:rPr>
        <w:t xml:space="preserve"> R., </w:t>
      </w:r>
      <w:proofErr w:type="spellStart"/>
      <w:r w:rsidRPr="00375144">
        <w:rPr>
          <w:rFonts w:ascii="Times New Roman" w:eastAsia="Times New Roman" w:hAnsi="Times New Roman" w:cs="Times New Roman"/>
          <w:snapToGrid w:val="0"/>
          <w:color w:val="000000"/>
          <w:sz w:val="24"/>
          <w:szCs w:val="24"/>
          <w:lang w:eastAsia="zh-CN" w:bidi="en-US"/>
        </w:rPr>
        <w:t>Esrafili</w:t>
      </w:r>
      <w:proofErr w:type="spellEnd"/>
      <w:r w:rsidRPr="00375144">
        <w:rPr>
          <w:rFonts w:ascii="Times New Roman" w:eastAsia="Times New Roman" w:hAnsi="Times New Roman" w:cs="Times New Roman"/>
          <w:snapToGrid w:val="0"/>
          <w:color w:val="000000"/>
          <w:sz w:val="24"/>
          <w:szCs w:val="24"/>
          <w:lang w:eastAsia="zh-CN" w:bidi="en-US"/>
        </w:rPr>
        <w:t xml:space="preserve"> M.D., </w:t>
      </w:r>
      <w:proofErr w:type="spellStart"/>
      <w:r w:rsidRPr="00375144">
        <w:rPr>
          <w:rFonts w:ascii="Times New Roman" w:eastAsia="Times New Roman" w:hAnsi="Times New Roman" w:cs="Times New Roman"/>
          <w:snapToGrid w:val="0"/>
          <w:color w:val="000000"/>
          <w:sz w:val="24"/>
          <w:szCs w:val="24"/>
          <w:lang w:eastAsia="zh-CN" w:bidi="en-US"/>
        </w:rPr>
        <w:t>Eskandari</w:t>
      </w:r>
      <w:proofErr w:type="spellEnd"/>
      <w:r w:rsidRPr="00375144">
        <w:rPr>
          <w:rFonts w:ascii="Times New Roman" w:eastAsia="Times New Roman" w:hAnsi="Times New Roman" w:cs="Times New Roman"/>
          <w:snapToGrid w:val="0"/>
          <w:color w:val="000000"/>
          <w:sz w:val="24"/>
          <w:szCs w:val="24"/>
          <w:lang w:eastAsia="zh-CN" w:bidi="en-US"/>
        </w:rPr>
        <w:t xml:space="preserve"> H., (2023). </w:t>
      </w:r>
      <w:r w:rsidRPr="00375144">
        <w:rPr>
          <w:rFonts w:ascii="Times New Roman" w:eastAsia="Times New Roman" w:hAnsi="Times New Roman" w:cs="Times New Roman"/>
          <w:snapToGrid w:val="0"/>
          <w:color w:val="000000"/>
          <w:sz w:val="24"/>
          <w:szCs w:val="24"/>
          <w:lang w:val="az-Latn-AZ" w:eastAsia="zh-CN" w:bidi="en-US"/>
        </w:rPr>
        <w:t>Rotamerism and tautomerism in hydrazone derivatives of ethylacetoacetate: Spectroscopic features, Hammett relationships, and computational calculations.</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 xml:space="preserve">Journal of Physical Organic Chemistry, </w:t>
      </w:r>
      <w:r w:rsidRPr="00375144">
        <w:rPr>
          <w:rFonts w:ascii="Times New Roman" w:eastAsia="Times New Roman" w:hAnsi="Times New Roman" w:cs="Times New Roman"/>
          <w:snapToGrid w:val="0"/>
          <w:color w:val="000000"/>
          <w:sz w:val="24"/>
          <w:szCs w:val="24"/>
          <w:lang w:eastAsia="zh-CN" w:bidi="en-US"/>
        </w:rPr>
        <w:t xml:space="preserve">Vol. 36, İssue 5, </w:t>
      </w:r>
      <w:proofErr w:type="spellStart"/>
      <w:r w:rsidRPr="00375144">
        <w:rPr>
          <w:rFonts w:ascii="Times New Roman" w:eastAsia="Times New Roman" w:hAnsi="Times New Roman" w:cs="Times New Roman"/>
          <w:snapToGrid w:val="0"/>
          <w:color w:val="000000"/>
          <w:sz w:val="24"/>
          <w:szCs w:val="24"/>
          <w:lang w:eastAsia="zh-CN" w:bidi="en-US"/>
        </w:rPr>
        <w:t>Doi</w:t>
      </w:r>
      <w:proofErr w:type="spellEnd"/>
      <w:r w:rsidRPr="00375144">
        <w:rPr>
          <w:rFonts w:ascii="Times New Roman" w:eastAsia="Times New Roman" w:hAnsi="Times New Roman" w:cs="Times New Roman"/>
          <w:snapToGrid w:val="0"/>
          <w:color w:val="000000"/>
          <w:sz w:val="24"/>
          <w:szCs w:val="24"/>
          <w:lang w:eastAsia="zh-CN" w:bidi="en-US"/>
        </w:rPr>
        <w:t>: 10.1002/poc.4487</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4.</w:t>
      </w:r>
      <w:r w:rsidRPr="00375144">
        <w:rPr>
          <w:rFonts w:ascii="Times New Roman" w:eastAsia="Times New Roman" w:hAnsi="Times New Roman" w:cs="Times New Roman"/>
          <w:snapToGrid w:val="0"/>
          <w:color w:val="000000"/>
          <w:sz w:val="24"/>
          <w:szCs w:val="24"/>
          <w:lang w:eastAsia="zh-CN" w:bidi="en-US"/>
        </w:rPr>
        <w:t xml:space="preserve"> </w:t>
      </w:r>
      <w:proofErr w:type="spellStart"/>
      <w:r w:rsidRPr="00375144">
        <w:rPr>
          <w:rFonts w:ascii="Times New Roman" w:eastAsia="Times New Roman" w:hAnsi="Times New Roman" w:cs="Times New Roman"/>
          <w:snapToGrid w:val="0"/>
          <w:color w:val="000000"/>
          <w:sz w:val="24"/>
          <w:szCs w:val="24"/>
          <w:lang w:eastAsia="zh-CN" w:bidi="en-US"/>
        </w:rPr>
        <w:t>Yildiz</w:t>
      </w:r>
      <w:proofErr w:type="spellEnd"/>
      <w:r w:rsidRPr="00375144">
        <w:rPr>
          <w:rFonts w:ascii="Times New Roman" w:eastAsia="Times New Roman" w:hAnsi="Times New Roman" w:cs="Times New Roman"/>
          <w:snapToGrid w:val="0"/>
          <w:color w:val="000000"/>
          <w:sz w:val="24"/>
          <w:szCs w:val="24"/>
          <w:lang w:eastAsia="zh-CN" w:bidi="en-US"/>
        </w:rPr>
        <w:t xml:space="preserve"> I., (2016). </w:t>
      </w:r>
      <w:r w:rsidRPr="00375144">
        <w:rPr>
          <w:rFonts w:ascii="Times New Roman" w:eastAsia="Times New Roman" w:hAnsi="Times New Roman" w:cs="Times New Roman"/>
          <w:snapToGrid w:val="0"/>
          <w:color w:val="000000"/>
          <w:sz w:val="24"/>
          <w:szCs w:val="24"/>
          <w:lang w:val="az-Latn-AZ" w:eastAsia="zh-CN" w:bidi="en-US"/>
        </w:rPr>
        <w:t>A DFT Approach to the Mechanistic Study of Hydrozone Hydrolysis, (2016). Journal of Physical Chemistry A.</w:t>
      </w:r>
      <w:r w:rsidRPr="00375144">
        <w:rPr>
          <w:rFonts w:ascii="Times New Roman" w:eastAsia="Times New Roman" w:hAnsi="Times New Roman" w:cs="Times New Roman"/>
          <w:snapToGrid w:val="0"/>
          <w:color w:val="000000"/>
          <w:sz w:val="24"/>
          <w:szCs w:val="24"/>
          <w:lang w:eastAsia="zh-CN" w:bidi="en-US"/>
        </w:rPr>
        <w:t xml:space="preserve"> Vol. 120, Issue 20, pp. 3683 - 3692, </w:t>
      </w:r>
      <w:proofErr w:type="spellStart"/>
      <w:r w:rsidRPr="00375144">
        <w:rPr>
          <w:rFonts w:ascii="Times New Roman" w:eastAsia="Times New Roman" w:hAnsi="Times New Roman" w:cs="Times New Roman"/>
          <w:snapToGrid w:val="0"/>
          <w:color w:val="000000"/>
          <w:sz w:val="24"/>
          <w:szCs w:val="24"/>
          <w:lang w:eastAsia="zh-CN" w:bidi="en-US"/>
        </w:rPr>
        <w:t>Doi</w:t>
      </w:r>
      <w:proofErr w:type="spellEnd"/>
      <w:r w:rsidRPr="00375144">
        <w:rPr>
          <w:rFonts w:ascii="Times New Roman" w:eastAsia="Times New Roman" w:hAnsi="Times New Roman" w:cs="Times New Roman"/>
          <w:snapToGrid w:val="0"/>
          <w:color w:val="000000"/>
          <w:sz w:val="24"/>
          <w:szCs w:val="24"/>
          <w:lang w:eastAsia="zh-CN" w:bidi="en-US"/>
        </w:rPr>
        <w:t>: 10.1021/acs.jpca.6b02882</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5.</w:t>
      </w:r>
      <w:r w:rsidRPr="00375144">
        <w:rPr>
          <w:rFonts w:ascii="Times New Roman" w:eastAsia="Times New Roman" w:hAnsi="Times New Roman" w:cs="Times New Roman"/>
          <w:snapToGrid w:val="0"/>
          <w:color w:val="000000"/>
          <w:sz w:val="24"/>
          <w:szCs w:val="24"/>
          <w:lang w:eastAsia="zh-CN" w:bidi="en-US"/>
        </w:rPr>
        <w:t xml:space="preserve"> Soto-</w:t>
      </w:r>
      <w:proofErr w:type="spellStart"/>
      <w:r w:rsidRPr="00375144">
        <w:rPr>
          <w:rFonts w:ascii="Times New Roman" w:eastAsia="Times New Roman" w:hAnsi="Times New Roman" w:cs="Times New Roman"/>
          <w:snapToGrid w:val="0"/>
          <w:color w:val="000000"/>
          <w:sz w:val="24"/>
          <w:szCs w:val="24"/>
          <w:lang w:eastAsia="zh-CN" w:bidi="en-US"/>
        </w:rPr>
        <w:t>Monsalve</w:t>
      </w:r>
      <w:proofErr w:type="spellEnd"/>
      <w:r w:rsidRPr="00375144">
        <w:rPr>
          <w:rFonts w:ascii="Times New Roman" w:eastAsia="Times New Roman" w:hAnsi="Times New Roman" w:cs="Times New Roman"/>
          <w:snapToGrid w:val="0"/>
          <w:color w:val="000000"/>
          <w:sz w:val="24"/>
          <w:szCs w:val="24"/>
          <w:lang w:eastAsia="zh-CN" w:bidi="en-US"/>
        </w:rPr>
        <w:t xml:space="preserve"> M., Cabrera-Espinoza A., Grande C.D., </w:t>
      </w:r>
      <w:proofErr w:type="spellStart"/>
      <w:r w:rsidRPr="00375144">
        <w:rPr>
          <w:rFonts w:ascii="Times New Roman" w:eastAsia="Times New Roman" w:hAnsi="Times New Roman" w:cs="Times New Roman"/>
          <w:snapToGrid w:val="0"/>
          <w:color w:val="000000"/>
          <w:sz w:val="24"/>
          <w:szCs w:val="24"/>
          <w:lang w:eastAsia="zh-CN" w:bidi="en-US"/>
        </w:rPr>
        <w:t>Chaur</w:t>
      </w:r>
      <w:proofErr w:type="spellEnd"/>
      <w:r w:rsidRPr="00375144">
        <w:rPr>
          <w:rFonts w:ascii="Times New Roman" w:eastAsia="Times New Roman" w:hAnsi="Times New Roman" w:cs="Times New Roman"/>
          <w:snapToGrid w:val="0"/>
          <w:color w:val="000000"/>
          <w:sz w:val="24"/>
          <w:szCs w:val="24"/>
          <w:lang w:eastAsia="zh-CN" w:bidi="en-US"/>
        </w:rPr>
        <w:t xml:space="preserve"> M.N., (2015). </w:t>
      </w:r>
      <w:r w:rsidRPr="00375144">
        <w:rPr>
          <w:rFonts w:ascii="Times New Roman" w:eastAsia="Times New Roman" w:hAnsi="Times New Roman" w:cs="Times New Roman"/>
          <w:snapToGrid w:val="0"/>
          <w:color w:val="000000"/>
          <w:sz w:val="24"/>
          <w:szCs w:val="24"/>
          <w:lang w:val="az-Latn-AZ" w:eastAsia="zh-CN" w:bidi="en-US"/>
        </w:rPr>
        <w:t>Synthesis and characterization of (6-{[2-(pyridin-2-yl)hydrazinylidene]methyl}pyridin-2-yl)methanol: A supramolecular and topological study.</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Acta Crystallographica Section C: Structural Chemistry, Vol. 71, pp. 631-635, Doi:</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10.1107/S2053229615010062</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6.</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Chen S. K., (2006). (E)-N′-(4-Fluorobenzylidene)isonicotinohydrazide monohydrate. cta Crystallographica Section E: Structure Reports Online,</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Vol. 62, İssue 12, pp. 5351 – 5357, Doi:</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10.1107/S1600536806044977</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7. Albayati M.R., Kansız S., Lgaz H., Chung I. M., (2020). Synthesis, experimental and theoretical characterization of (E)-2-((2,3-dimethylphenyl)amino)-N’-(furan-2-ylmethylene)benzohydrazide. Journal of Molecular Structure, Vol. 1219, Doi: 10.1016/j.molstruc.2020.128518</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8.</w:t>
      </w:r>
      <w:r w:rsidRPr="00375144">
        <w:rPr>
          <w:rFonts w:ascii="Times New Roman" w:eastAsia="Times New Roman" w:hAnsi="Times New Roman" w:cs="Times New Roman"/>
          <w:snapToGrid w:val="0"/>
          <w:color w:val="000000"/>
          <w:sz w:val="24"/>
          <w:szCs w:val="24"/>
          <w:lang w:eastAsia="zh-CN" w:bidi="en-US"/>
        </w:rPr>
        <w:t xml:space="preserve"> </w:t>
      </w:r>
      <w:proofErr w:type="spellStart"/>
      <w:r w:rsidRPr="00375144">
        <w:rPr>
          <w:rFonts w:ascii="Times New Roman" w:eastAsia="Times New Roman" w:hAnsi="Times New Roman" w:cs="Times New Roman"/>
          <w:snapToGrid w:val="0"/>
          <w:color w:val="000000"/>
          <w:sz w:val="24"/>
          <w:szCs w:val="24"/>
          <w:lang w:eastAsia="zh-CN" w:bidi="en-US"/>
        </w:rPr>
        <w:t>Zonta</w:t>
      </w:r>
      <w:proofErr w:type="spellEnd"/>
      <w:r w:rsidRPr="00375144">
        <w:rPr>
          <w:rFonts w:ascii="Times New Roman" w:eastAsia="Times New Roman" w:hAnsi="Times New Roman" w:cs="Times New Roman"/>
          <w:snapToGrid w:val="0"/>
          <w:color w:val="000000"/>
          <w:sz w:val="24"/>
          <w:szCs w:val="24"/>
          <w:lang w:eastAsia="zh-CN" w:bidi="en-US"/>
        </w:rPr>
        <w:t xml:space="preserve"> F., </w:t>
      </w:r>
      <w:proofErr w:type="spellStart"/>
      <w:r w:rsidRPr="00375144">
        <w:rPr>
          <w:rFonts w:ascii="Times New Roman" w:eastAsia="Times New Roman" w:hAnsi="Times New Roman" w:cs="Times New Roman"/>
          <w:snapToGrid w:val="0"/>
          <w:color w:val="000000"/>
          <w:sz w:val="24"/>
          <w:szCs w:val="24"/>
          <w:lang w:eastAsia="zh-CN" w:bidi="en-US"/>
        </w:rPr>
        <w:t>Mammano</w:t>
      </w:r>
      <w:proofErr w:type="spellEnd"/>
      <w:r w:rsidRPr="00375144">
        <w:rPr>
          <w:rFonts w:ascii="Times New Roman" w:eastAsia="Times New Roman" w:hAnsi="Times New Roman" w:cs="Times New Roman"/>
          <w:snapToGrid w:val="0"/>
          <w:color w:val="000000"/>
          <w:sz w:val="24"/>
          <w:szCs w:val="24"/>
          <w:lang w:eastAsia="zh-CN" w:bidi="en-US"/>
        </w:rPr>
        <w:t xml:space="preserve"> F., </w:t>
      </w:r>
      <w:proofErr w:type="spellStart"/>
      <w:r w:rsidRPr="00375144">
        <w:rPr>
          <w:rFonts w:ascii="Times New Roman" w:eastAsia="Times New Roman" w:hAnsi="Times New Roman" w:cs="Times New Roman"/>
          <w:snapToGrid w:val="0"/>
          <w:color w:val="000000"/>
          <w:sz w:val="24"/>
          <w:szCs w:val="24"/>
          <w:lang w:eastAsia="zh-CN" w:bidi="en-US"/>
        </w:rPr>
        <w:t>Pantano</w:t>
      </w:r>
      <w:proofErr w:type="spellEnd"/>
      <w:r w:rsidRPr="00375144">
        <w:rPr>
          <w:rFonts w:ascii="Times New Roman" w:eastAsia="Times New Roman" w:hAnsi="Times New Roman" w:cs="Times New Roman"/>
          <w:snapToGrid w:val="0"/>
          <w:color w:val="000000"/>
          <w:sz w:val="24"/>
          <w:szCs w:val="24"/>
          <w:lang w:eastAsia="zh-CN" w:bidi="en-US"/>
        </w:rPr>
        <w:t xml:space="preserve"> S., (2024). </w:t>
      </w:r>
      <w:r w:rsidRPr="00375144">
        <w:rPr>
          <w:rFonts w:ascii="Times New Roman" w:eastAsia="Times New Roman" w:hAnsi="Times New Roman" w:cs="Times New Roman"/>
          <w:snapToGrid w:val="0"/>
          <w:color w:val="000000"/>
          <w:sz w:val="24"/>
          <w:szCs w:val="24"/>
          <w:lang w:val="az-Latn-AZ" w:eastAsia="zh-CN" w:bidi="en-US"/>
        </w:rPr>
        <w:t>Molecular Dynamics Simulation of Permeation Through Connexin Channels. Methods in Molecular Biology, Vol. 2801, pp. 45-56, Doi:</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10.1007/978-1-0716-3842-2_4</w:t>
      </w:r>
    </w:p>
    <w:p w:rsidR="00375144" w:rsidRPr="00375144"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9. Zhang S. L., Guo Z. C., Xu K., Li G., (2023). Design, Preparation, and High Intrinsic Proton Conductivity of Two Highly Stable Hydrazone-Linked Covalent Organic Frameworks. ACS Applied Materials and Interfaces, Vol. 15, Issue 27, pp. 33148 - 33158, Doi:</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10.1021/acsami.3c05990</w:t>
      </w:r>
    </w:p>
    <w:p w:rsidR="00264F33"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10.</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Naseem S., Khalid M., Tahir M.N., Shafiq Z., (2017). Synthesis, structural, DFT studies, docking and antibacterial activity of a xanthene based hydrazone ligand. Journal of Molecular Structure, Vol. 1143, pp.</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235 – 244, Doi:</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10.1016/j.molstruc.2017.04.093</w:t>
      </w:r>
    </w:p>
    <w:p w:rsidR="002C4978" w:rsidRPr="00264F33" w:rsidRDefault="00375144" w:rsidP="00264F33">
      <w:pPr>
        <w:widowControl w:val="0"/>
        <w:adjustRightInd w:val="0"/>
        <w:snapToGrid w:val="0"/>
        <w:spacing w:after="0" w:line="360" w:lineRule="auto"/>
        <w:jc w:val="both"/>
        <w:rPr>
          <w:rFonts w:ascii="Times New Roman" w:eastAsia="Times New Roman" w:hAnsi="Times New Roman" w:cs="Times New Roman"/>
          <w:snapToGrid w:val="0"/>
          <w:color w:val="000000"/>
          <w:sz w:val="24"/>
          <w:szCs w:val="24"/>
          <w:lang w:val="az-Latn-AZ" w:eastAsia="zh-CN" w:bidi="en-US"/>
        </w:rPr>
      </w:pPr>
      <w:r w:rsidRPr="00375144">
        <w:rPr>
          <w:rFonts w:ascii="Times New Roman" w:eastAsia="Times New Roman" w:hAnsi="Times New Roman" w:cs="Times New Roman"/>
          <w:snapToGrid w:val="0"/>
          <w:color w:val="000000"/>
          <w:sz w:val="24"/>
          <w:szCs w:val="24"/>
          <w:lang w:val="az-Latn-AZ" w:eastAsia="zh-CN" w:bidi="en-US"/>
        </w:rPr>
        <w:t>11.</w:t>
      </w:r>
      <w:r w:rsidRPr="00375144">
        <w:rPr>
          <w:rFonts w:ascii="Times New Roman" w:eastAsia="Times New Roman" w:hAnsi="Times New Roman" w:cs="Times New Roman"/>
          <w:snapToGrid w:val="0"/>
          <w:color w:val="000000"/>
          <w:sz w:val="24"/>
          <w:szCs w:val="24"/>
          <w:lang w:eastAsia="zh-CN" w:bidi="en-US"/>
        </w:rPr>
        <w:t xml:space="preserve"> </w:t>
      </w:r>
      <w:r w:rsidRPr="00375144">
        <w:rPr>
          <w:rFonts w:ascii="Times New Roman" w:eastAsia="Times New Roman" w:hAnsi="Times New Roman" w:cs="Times New Roman"/>
          <w:snapToGrid w:val="0"/>
          <w:color w:val="000000"/>
          <w:sz w:val="24"/>
          <w:szCs w:val="24"/>
          <w:lang w:val="az-Latn-AZ" w:eastAsia="zh-CN" w:bidi="en-US"/>
        </w:rPr>
        <w:t>Ma X., Li R., Wang X., Shi Y., (2025). İnfrared Spectroscopic Analysis of Cooperative Proton Transfer Induced by Synergistic Stretching Vibrations in Water Clusters. Proceedings of SPIE - The International Society for Optical Engineering, Vol. 13544, Doi: 10.1117/12.3058954</w:t>
      </w:r>
    </w:p>
    <w:sectPr w:rsidR="002C4978" w:rsidRPr="00264F33" w:rsidSect="00264F33">
      <w:pgSz w:w="12240" w:h="15840" w:code="1"/>
      <w:pgMar w:top="1134"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44"/>
    <w:rsid w:val="00067E2B"/>
    <w:rsid w:val="000E2189"/>
    <w:rsid w:val="0020201F"/>
    <w:rsid w:val="00264F33"/>
    <w:rsid w:val="002C4978"/>
    <w:rsid w:val="002C526E"/>
    <w:rsid w:val="0037353F"/>
    <w:rsid w:val="00375144"/>
    <w:rsid w:val="003F53C9"/>
    <w:rsid w:val="004D7FF3"/>
    <w:rsid w:val="00590C00"/>
    <w:rsid w:val="006B0604"/>
    <w:rsid w:val="00745D96"/>
    <w:rsid w:val="008F1F96"/>
    <w:rsid w:val="00985398"/>
    <w:rsid w:val="00CB1FB3"/>
    <w:rsid w:val="00EC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2A6DF-A51D-449F-8D25-D058C651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75144"/>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5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rcid.org/0009-0002-%207021-78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39F10-0F8C-4C0F-9A5B-EB6DDB0B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2806</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Semil Mahmudov</dc:creator>
  <cp:keywords/>
  <dc:description/>
  <cp:lastModifiedBy>Semil Mahmudov</cp:lastModifiedBy>
  <cp:revision>8</cp:revision>
  <dcterms:created xsi:type="dcterms:W3CDTF">2025-11-25T11:57:00Z</dcterms:created>
  <dcterms:modified xsi:type="dcterms:W3CDTF">2025-12-02T11:15:00Z</dcterms:modified>
</cp:coreProperties>
</file>