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8E6F9" w14:textId="60BB0D61" w:rsidR="008C3AE7" w:rsidRDefault="008C3AE7" w:rsidP="008C3AE7">
      <w:pPr>
        <w:spacing w:after="0" w:line="240" w:lineRule="auto"/>
        <w:jc w:val="right"/>
        <w:rPr>
          <w:rFonts w:ascii="Times New Roman" w:hAnsi="Times New Roman" w:cs="Times New Roman"/>
          <w:b/>
          <w:sz w:val="28"/>
        </w:rPr>
      </w:pPr>
      <w:r>
        <w:rPr>
          <w:rFonts w:ascii="Times New Roman" w:hAnsi="Times New Roman" w:cs="Times New Roman"/>
          <w:b/>
          <w:sz w:val="28"/>
        </w:rPr>
        <w:t xml:space="preserve">                                                                                                            İsa Əliyev</w:t>
      </w:r>
    </w:p>
    <w:p w14:paraId="45D43E4A" w14:textId="26112A84" w:rsidR="008C3AE7" w:rsidRDefault="008C3AE7" w:rsidP="008C3AE7">
      <w:pPr>
        <w:spacing w:after="0" w:line="240" w:lineRule="auto"/>
        <w:ind w:firstLine="6120"/>
        <w:jc w:val="right"/>
        <w:rPr>
          <w:rFonts w:ascii="Times New Roman" w:hAnsi="Times New Roman" w:cs="Times New Roman"/>
          <w:b/>
          <w:sz w:val="28"/>
          <w:lang w:val="en-US"/>
        </w:rPr>
      </w:pPr>
      <w:hyperlink r:id="rId8" w:history="1">
        <w:r w:rsidRPr="0027174F">
          <w:rPr>
            <w:rStyle w:val="Hyperlink"/>
            <w:rFonts w:ascii="Times New Roman" w:hAnsi="Times New Roman" w:cs="Times New Roman"/>
            <w:b/>
            <w:sz w:val="28"/>
            <w:lang w:val="az-Latn-AZ"/>
          </w:rPr>
          <w:t>i</w:t>
        </w:r>
        <w:r w:rsidRPr="0027174F">
          <w:rPr>
            <w:rStyle w:val="Hyperlink"/>
            <w:rFonts w:ascii="Times New Roman" w:hAnsi="Times New Roman" w:cs="Times New Roman"/>
            <w:b/>
            <w:sz w:val="28"/>
          </w:rPr>
          <w:t>saaliyev55</w:t>
        </w:r>
        <w:r w:rsidRPr="0027174F">
          <w:rPr>
            <w:rStyle w:val="Hyperlink"/>
            <w:rFonts w:ascii="Times New Roman" w:hAnsi="Times New Roman" w:cs="Times New Roman"/>
            <w:b/>
            <w:sz w:val="28"/>
            <w:lang w:val="en-US"/>
          </w:rPr>
          <w:t>@gmail.com</w:t>
        </w:r>
      </w:hyperlink>
      <w:r>
        <w:rPr>
          <w:rFonts w:ascii="Times New Roman" w:hAnsi="Times New Roman" w:cs="Times New Roman"/>
          <w:b/>
          <w:sz w:val="28"/>
          <w:lang w:val="en-US"/>
        </w:rPr>
        <w:t xml:space="preserve"> </w:t>
      </w:r>
    </w:p>
    <w:p w14:paraId="6CEF54F0" w14:textId="36DFFC3D" w:rsidR="008C3AE7" w:rsidRDefault="008C3AE7" w:rsidP="008C3AE7">
      <w:pPr>
        <w:spacing w:after="0" w:line="240" w:lineRule="auto"/>
        <w:ind w:firstLine="6120"/>
        <w:jc w:val="right"/>
        <w:rPr>
          <w:rFonts w:ascii="Times New Roman" w:hAnsi="Times New Roman" w:cs="Times New Roman"/>
          <w:b/>
          <w:sz w:val="28"/>
          <w:lang w:val="en-US"/>
        </w:rPr>
      </w:pPr>
      <w:proofErr w:type="spellStart"/>
      <w:r>
        <w:rPr>
          <w:rFonts w:ascii="Times New Roman" w:hAnsi="Times New Roman" w:cs="Times New Roman"/>
          <w:b/>
          <w:sz w:val="28"/>
          <w:lang w:val="en-US"/>
        </w:rPr>
        <w:t>Bakı</w:t>
      </w:r>
      <w:proofErr w:type="spellEnd"/>
      <w:r>
        <w:rPr>
          <w:rFonts w:ascii="Times New Roman" w:hAnsi="Times New Roman" w:cs="Times New Roman"/>
          <w:b/>
          <w:sz w:val="28"/>
          <w:lang w:val="en-US"/>
        </w:rPr>
        <w:t xml:space="preserve"> </w:t>
      </w:r>
      <w:proofErr w:type="spellStart"/>
      <w:r>
        <w:rPr>
          <w:rFonts w:ascii="Times New Roman" w:hAnsi="Times New Roman" w:cs="Times New Roman"/>
          <w:b/>
          <w:sz w:val="28"/>
          <w:lang w:val="en-US"/>
        </w:rPr>
        <w:t>Biznes</w:t>
      </w:r>
      <w:proofErr w:type="spellEnd"/>
      <w:r>
        <w:rPr>
          <w:rFonts w:ascii="Times New Roman" w:hAnsi="Times New Roman" w:cs="Times New Roman"/>
          <w:b/>
          <w:sz w:val="28"/>
          <w:lang w:val="en-US"/>
        </w:rPr>
        <w:t xml:space="preserve"> </w:t>
      </w:r>
      <w:proofErr w:type="spellStart"/>
      <w:r>
        <w:rPr>
          <w:rFonts w:ascii="Times New Roman" w:hAnsi="Times New Roman" w:cs="Times New Roman"/>
          <w:b/>
          <w:sz w:val="28"/>
          <w:lang w:val="en-US"/>
        </w:rPr>
        <w:t>Universiteti</w:t>
      </w:r>
      <w:proofErr w:type="spellEnd"/>
    </w:p>
    <w:p w14:paraId="0B77417C" w14:textId="4E317B21" w:rsidR="0076145B" w:rsidRPr="008C3AE7" w:rsidRDefault="0076145B" w:rsidP="0076145B">
      <w:pPr>
        <w:spacing w:after="0" w:line="240" w:lineRule="auto"/>
        <w:ind w:firstLine="5490"/>
        <w:rPr>
          <w:rFonts w:ascii="Times New Roman" w:hAnsi="Times New Roman" w:cs="Times New Roman"/>
          <w:b/>
          <w:sz w:val="28"/>
          <w:lang w:val="en-US"/>
        </w:rPr>
      </w:pPr>
      <w:r>
        <w:rPr>
          <w:rFonts w:ascii="Times New Roman" w:hAnsi="Times New Roman" w:cs="Times New Roman"/>
          <w:b/>
          <w:sz w:val="28"/>
          <w:lang w:val="en-US"/>
        </w:rPr>
        <w:t xml:space="preserve">ORCİD </w:t>
      </w:r>
      <w:r w:rsidRPr="0076145B">
        <w:rPr>
          <w:rFonts w:ascii="Times New Roman" w:hAnsi="Times New Roman" w:cs="Times New Roman"/>
          <w:b/>
          <w:sz w:val="28"/>
          <w:lang w:val="en-US"/>
        </w:rPr>
        <w:t>0000-0002-4573-2200</w:t>
      </w:r>
    </w:p>
    <w:p w14:paraId="3656BD81" w14:textId="77777777" w:rsidR="008C3AE7" w:rsidRDefault="008C3AE7" w:rsidP="002A21B7">
      <w:pPr>
        <w:spacing w:after="0" w:line="360" w:lineRule="auto"/>
        <w:jc w:val="center"/>
        <w:rPr>
          <w:rFonts w:ascii="Times New Roman" w:hAnsi="Times New Roman" w:cs="Times New Roman"/>
          <w:b/>
          <w:sz w:val="28"/>
        </w:rPr>
      </w:pPr>
    </w:p>
    <w:p w14:paraId="42B31B28" w14:textId="58B1C170" w:rsidR="00763C27" w:rsidRPr="005E3F02" w:rsidRDefault="005E3F02" w:rsidP="002A21B7">
      <w:pPr>
        <w:spacing w:after="0" w:line="360" w:lineRule="auto"/>
        <w:jc w:val="center"/>
        <w:rPr>
          <w:rFonts w:ascii="Times New Roman" w:hAnsi="Times New Roman" w:cs="Times New Roman"/>
          <w:b/>
          <w:sz w:val="28"/>
        </w:rPr>
      </w:pPr>
      <w:r w:rsidRPr="005E3F02">
        <w:rPr>
          <w:rFonts w:ascii="Times New Roman" w:hAnsi="Times New Roman" w:cs="Times New Roman"/>
          <w:b/>
          <w:sz w:val="28"/>
        </w:rPr>
        <w:t>XİDMƏT SEKTORUNDA RƏQABƏT MÜHİTİNİN</w:t>
      </w:r>
      <w:r w:rsidR="002A21B7">
        <w:rPr>
          <w:rFonts w:ascii="Times New Roman" w:hAnsi="Times New Roman" w:cs="Times New Roman"/>
          <w:b/>
          <w:sz w:val="28"/>
        </w:rPr>
        <w:t xml:space="preserve"> </w:t>
      </w:r>
      <w:r w:rsidRPr="005E3F02">
        <w:rPr>
          <w:rFonts w:ascii="Times New Roman" w:hAnsi="Times New Roman" w:cs="Times New Roman"/>
          <w:b/>
          <w:sz w:val="28"/>
        </w:rPr>
        <w:t>FORMALAŞMASINDA MARKETİNQ STRATEGİYALARININ ROLU</w:t>
      </w:r>
    </w:p>
    <w:p w14:paraId="1C3DDF3E" w14:textId="77777777" w:rsidR="00CA6DB2" w:rsidRDefault="00CA6DB2" w:rsidP="00CA6DB2">
      <w:pPr>
        <w:spacing w:after="0" w:line="360" w:lineRule="auto"/>
        <w:ind w:firstLine="720"/>
        <w:jc w:val="both"/>
        <w:rPr>
          <w:rFonts w:ascii="Times New Roman" w:hAnsi="Times New Roman" w:cs="Times New Roman"/>
          <w:b/>
          <w:sz w:val="24"/>
          <w:szCs w:val="26"/>
        </w:rPr>
      </w:pPr>
    </w:p>
    <w:p w14:paraId="6C25B887" w14:textId="719C8241" w:rsidR="005E3F02" w:rsidRPr="005E214A" w:rsidRDefault="005E3F02" w:rsidP="002A21B7">
      <w:pPr>
        <w:spacing w:after="0" w:line="360" w:lineRule="auto"/>
        <w:jc w:val="both"/>
        <w:rPr>
          <w:rFonts w:ascii="Times New Roman" w:hAnsi="Times New Roman" w:cs="Times New Roman"/>
          <w:b/>
          <w:sz w:val="24"/>
          <w:szCs w:val="26"/>
        </w:rPr>
      </w:pPr>
      <w:r w:rsidRPr="005E214A">
        <w:rPr>
          <w:rFonts w:ascii="Times New Roman" w:hAnsi="Times New Roman" w:cs="Times New Roman"/>
          <w:b/>
          <w:sz w:val="24"/>
          <w:szCs w:val="26"/>
        </w:rPr>
        <w:t>XÜLASƏ</w:t>
      </w:r>
    </w:p>
    <w:p w14:paraId="70F31D97" w14:textId="659AB3BA" w:rsidR="005E3F02" w:rsidRPr="005E214A" w:rsidRDefault="001A1309" w:rsidP="002A21B7">
      <w:pPr>
        <w:spacing w:after="0" w:line="240" w:lineRule="auto"/>
        <w:jc w:val="both"/>
        <w:rPr>
          <w:rFonts w:ascii="Times New Roman" w:hAnsi="Times New Roman" w:cs="Times New Roman"/>
          <w:sz w:val="24"/>
        </w:rPr>
      </w:pPr>
      <w:proofErr w:type="spellStart"/>
      <w:r w:rsidRPr="005E214A">
        <w:rPr>
          <w:rFonts w:ascii="Times New Roman" w:hAnsi="Times New Roman" w:cs="Times New Roman"/>
          <w:sz w:val="24"/>
        </w:rPr>
        <w:t>Xidmət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sektoru</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onları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müəyyən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edən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dörd</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əsas</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keyfiyyətlə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seçilən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sektorun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təkliflərinin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unikallığı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ilə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əhəmiyyətli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dərəcədə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təsirlənmiş</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rəqabət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mühiti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ilə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xarakterizə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olunur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Başlamaq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üçün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şirkətin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təklif</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etdiyi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xidmətlər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mahiyyət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etibarilə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qeyri-maddidir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yəni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istehlakçıların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satın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almadan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əvvəl</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onları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fiziki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olaraq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yoxlamaq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və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ya</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nümunə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götürmək</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imkanı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yoxdur</w:t>
      </w:r>
      <w:proofErr w:type="spellEnd"/>
      <w:r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Nəticə</w:t>
      </w:r>
      <w:proofErr w:type="spellEnd"/>
      <w:r w:rsidR="00B073B0"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etibarı</w:t>
      </w:r>
      <w:proofErr w:type="spellEnd"/>
      <w:r w:rsidR="00B073B0"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ilə</w:t>
      </w:r>
      <w:proofErr w:type="spellEnd"/>
      <w:r w:rsidR="00B073B0"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biznesin</w:t>
      </w:r>
      <w:proofErr w:type="spellEnd"/>
      <w:r w:rsidR="00B073B0"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reputasiyası</w:t>
      </w:r>
      <w:proofErr w:type="spellEnd"/>
      <w:r w:rsidR="00B073B0"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və</w:t>
      </w:r>
      <w:proofErr w:type="spellEnd"/>
      <w:r w:rsidR="00B073B0"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müştərilərindən</w:t>
      </w:r>
      <w:proofErr w:type="spellEnd"/>
      <w:r w:rsidR="00B073B0"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qazandığı</w:t>
      </w:r>
      <w:proofErr w:type="spellEnd"/>
      <w:r w:rsidR="00B073B0"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etibar</w:t>
      </w:r>
      <w:proofErr w:type="spellEnd"/>
      <w:r w:rsidR="00B073B0"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onun</w:t>
      </w:r>
      <w:proofErr w:type="spellEnd"/>
      <w:r w:rsidR="00B073B0"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bazarda</w:t>
      </w:r>
      <w:proofErr w:type="spellEnd"/>
      <w:r w:rsidR="00B073B0"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uğur</w:t>
      </w:r>
      <w:proofErr w:type="spellEnd"/>
      <w:r w:rsidR="00B073B0"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qazanması</w:t>
      </w:r>
      <w:proofErr w:type="spellEnd"/>
      <w:r w:rsidR="00B073B0"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üçün</w:t>
      </w:r>
      <w:proofErr w:type="spellEnd"/>
      <w:r w:rsidR="00B073B0" w:rsidRPr="005E214A">
        <w:rPr>
          <w:rFonts w:ascii="Times New Roman" w:hAnsi="Times New Roman" w:cs="Times New Roman"/>
          <w:sz w:val="24"/>
        </w:rPr>
        <w:t xml:space="preserve"> </w:t>
      </w:r>
      <w:proofErr w:type="spellStart"/>
      <w:r w:rsidR="00B073B0" w:rsidRPr="005E214A">
        <w:rPr>
          <w:rFonts w:ascii="Times New Roman" w:hAnsi="Times New Roman" w:cs="Times New Roman"/>
          <w:sz w:val="24"/>
        </w:rPr>
        <w:t>vacibdir</w:t>
      </w:r>
      <w:proofErr w:type="spellEnd"/>
      <w:r w:rsidR="00B073B0" w:rsidRPr="005E214A">
        <w:rPr>
          <w:rFonts w:ascii="Times New Roman" w:hAnsi="Times New Roman" w:cs="Times New Roman"/>
          <w:sz w:val="24"/>
        </w:rPr>
        <w:t>.</w:t>
      </w:r>
      <w:r w:rsidR="002A21B7">
        <w:rPr>
          <w:rFonts w:ascii="Times New Roman" w:hAnsi="Times New Roman" w:cs="Times New Roman"/>
          <w:sz w:val="24"/>
        </w:rPr>
        <w:t xml:space="preserve"> </w:t>
      </w:r>
      <w:proofErr w:type="spellStart"/>
      <w:r w:rsidR="0089165A" w:rsidRPr="005E214A">
        <w:rPr>
          <w:rFonts w:ascii="Times New Roman" w:hAnsi="Times New Roman" w:cs="Times New Roman"/>
          <w:sz w:val="24"/>
        </w:rPr>
        <w:t>Xidmət</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sektorunda</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rəqabət</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mühiti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əsas</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rol</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oynayan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marketinq</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strategiyaları</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ilə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formalaşır</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və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müəyyən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edilir</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Bu</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məqalədə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bu</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kontekstdə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marketinq</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strategiyalarının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əhəmiyyəti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araşdırılmışdır</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Bu</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araşdırmanın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nəticələrinə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görə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şirkətin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bazar</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mövqeyinə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və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bazarda</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rəqabətin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ümumi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strukturuna</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marketinq</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strategiyalarının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məqsədyönlü</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şəkildə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hazırlanması</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və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həyata</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keçirilməsi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əhəmiyyətli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dərəcədə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təsir</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göstərir</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ki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bu</w:t>
      </w:r>
      <w:proofErr w:type="spellEnd"/>
      <w:r w:rsidR="0089165A" w:rsidRPr="005E214A">
        <w:rPr>
          <w:rFonts w:ascii="Times New Roman" w:hAnsi="Times New Roman" w:cs="Times New Roman"/>
          <w:sz w:val="24"/>
        </w:rPr>
        <w:t xml:space="preserve"> da </w:t>
      </w:r>
      <w:proofErr w:type="spellStart"/>
      <w:r w:rsidR="0089165A" w:rsidRPr="005E214A">
        <w:rPr>
          <w:rFonts w:ascii="Times New Roman" w:hAnsi="Times New Roman" w:cs="Times New Roman"/>
          <w:sz w:val="24"/>
        </w:rPr>
        <w:t>sadəcə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təşviqdən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xeyli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kənara</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çıxır</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Şirkətlər</w:t>
      </w:r>
      <w:proofErr w:type="spellEnd"/>
      <w:r w:rsidR="0089165A" w:rsidRPr="005E214A">
        <w:rPr>
          <w:rFonts w:ascii="Times New Roman" w:hAnsi="Times New Roman" w:cs="Times New Roman"/>
          <w:sz w:val="24"/>
        </w:rPr>
        <w:t xml:space="preserve"> effektiv </w:t>
      </w:r>
      <w:proofErr w:type="spellStart"/>
      <w:r w:rsidR="0089165A" w:rsidRPr="005E214A">
        <w:rPr>
          <w:rFonts w:ascii="Times New Roman" w:hAnsi="Times New Roman" w:cs="Times New Roman"/>
          <w:sz w:val="24"/>
        </w:rPr>
        <w:t>marketinq</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metodlarından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istifadə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etməklə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uzunmüddətli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rəqabət</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üstünlükləri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yarada</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istehlakçı</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seçimlərini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sadəcə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qiymətlərə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yönəlmiş</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qərarlardan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uzaqlaşdırmaq</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üçün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yeni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sənaye</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standartları</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təyin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edə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bilirlər</w:t>
      </w:r>
      <w:proofErr w:type="spellEnd"/>
      <w:r w:rsidR="0089165A"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Məsələn</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mehmanxanada</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boş</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otaq</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və</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ya</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istifadə</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olunmamış</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məsləhətçi</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saatı</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sonradan</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saxlanıla</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və</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istifadə</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oluna</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bilməyəcəyi</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üçün</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daimi</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olaraq</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itirilən</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gəlir</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şansını</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təmsil</w:t>
      </w:r>
      <w:proofErr w:type="spellEnd"/>
      <w:r w:rsidR="00DD324B" w:rsidRPr="005E214A">
        <w:rPr>
          <w:rFonts w:ascii="Times New Roman" w:hAnsi="Times New Roman" w:cs="Times New Roman"/>
          <w:sz w:val="24"/>
        </w:rPr>
        <w:t xml:space="preserve"> </w:t>
      </w:r>
      <w:proofErr w:type="spellStart"/>
      <w:r w:rsidR="00DD324B" w:rsidRPr="005E214A">
        <w:rPr>
          <w:rFonts w:ascii="Times New Roman" w:hAnsi="Times New Roman" w:cs="Times New Roman"/>
          <w:sz w:val="24"/>
        </w:rPr>
        <w:t>edir</w:t>
      </w:r>
      <w:proofErr w:type="spellEnd"/>
      <w:r w:rsidR="00DD324B"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Tədqiqatın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nəticələri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göstərir</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ki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həm</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dinamik</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həm</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də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müştəri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yönümlü</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marketinq</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fəaliyyətləri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təkcə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bazarın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mövcud</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vəziyyətinə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reaksiya</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deyil</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əksinə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onlar</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giriş</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maneələrini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rəqabətin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intensivliyini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və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alıcıların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gücünü</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dəyişdirmək</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qabiliyyətinə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malik</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olan</w:t>
      </w:r>
      <w:proofErr w:type="spellEnd"/>
      <w:r w:rsidR="0089165A" w:rsidRPr="005E214A">
        <w:rPr>
          <w:rFonts w:ascii="Times New Roman" w:hAnsi="Times New Roman" w:cs="Times New Roman"/>
          <w:sz w:val="24"/>
        </w:rPr>
        <w:t xml:space="preserve"> effektiv proaktiv </w:t>
      </w:r>
      <w:proofErr w:type="spellStart"/>
      <w:r w:rsidR="0089165A" w:rsidRPr="005E214A">
        <w:rPr>
          <w:rFonts w:ascii="Times New Roman" w:hAnsi="Times New Roman" w:cs="Times New Roman"/>
          <w:sz w:val="24"/>
        </w:rPr>
        <w:t>alətlərdir</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Bu</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rəqabət</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tarazlığına</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əhəmiyyətli</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dərəcədə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təsir</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edərək</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marketinq</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strategiyasını</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xidmət</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sektorunda</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uğurun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və</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bazar</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strukturunun</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əsas</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proqnozlaşdırıcısına</w:t>
      </w:r>
      <w:proofErr w:type="spellEnd"/>
      <w:r w:rsidR="0089165A" w:rsidRPr="005E214A">
        <w:rPr>
          <w:rFonts w:ascii="Times New Roman" w:hAnsi="Times New Roman" w:cs="Times New Roman"/>
          <w:sz w:val="24"/>
        </w:rPr>
        <w:t xml:space="preserve"> </w:t>
      </w:r>
      <w:proofErr w:type="spellStart"/>
      <w:r w:rsidR="0089165A" w:rsidRPr="005E214A">
        <w:rPr>
          <w:rFonts w:ascii="Times New Roman" w:hAnsi="Times New Roman" w:cs="Times New Roman"/>
          <w:sz w:val="24"/>
        </w:rPr>
        <w:t>çevirir</w:t>
      </w:r>
      <w:proofErr w:type="spellEnd"/>
      <w:r w:rsidR="0089165A" w:rsidRPr="005E214A">
        <w:rPr>
          <w:rFonts w:ascii="Times New Roman" w:hAnsi="Times New Roman" w:cs="Times New Roman"/>
          <w:sz w:val="24"/>
        </w:rPr>
        <w:t>.</w:t>
      </w:r>
    </w:p>
    <w:p w14:paraId="39C31F7E" w14:textId="08DAE5BE" w:rsidR="00B073B0" w:rsidRPr="005E214A" w:rsidRDefault="00DD324B" w:rsidP="00CA6DB2">
      <w:pPr>
        <w:spacing w:after="0" w:line="240" w:lineRule="auto"/>
        <w:ind w:firstLine="720"/>
        <w:jc w:val="both"/>
        <w:rPr>
          <w:rFonts w:ascii="Times New Roman" w:hAnsi="Times New Roman" w:cs="Times New Roman"/>
          <w:sz w:val="24"/>
        </w:rPr>
      </w:pPr>
      <w:proofErr w:type="spellStart"/>
      <w:r w:rsidRPr="005E214A">
        <w:rPr>
          <w:rFonts w:ascii="Times New Roman" w:hAnsi="Times New Roman" w:cs="Times New Roman"/>
          <w:b/>
          <w:sz w:val="24"/>
        </w:rPr>
        <w:t>Açar</w:t>
      </w:r>
      <w:proofErr w:type="spellEnd"/>
      <w:r w:rsidRPr="005E214A">
        <w:rPr>
          <w:rFonts w:ascii="Times New Roman" w:hAnsi="Times New Roman" w:cs="Times New Roman"/>
          <w:b/>
          <w:sz w:val="24"/>
        </w:rPr>
        <w:t xml:space="preserve"> </w:t>
      </w:r>
      <w:proofErr w:type="spellStart"/>
      <w:r w:rsidRPr="005E214A">
        <w:rPr>
          <w:rFonts w:ascii="Times New Roman" w:hAnsi="Times New Roman" w:cs="Times New Roman"/>
          <w:b/>
          <w:sz w:val="24"/>
        </w:rPr>
        <w:t>sözlər</w:t>
      </w:r>
      <w:proofErr w:type="spellEnd"/>
      <w:r w:rsidRPr="005E214A">
        <w:rPr>
          <w:rFonts w:ascii="Times New Roman" w:hAnsi="Times New Roman" w:cs="Times New Roman"/>
          <w:b/>
          <w:sz w:val="24"/>
        </w:rPr>
        <w:t>:</w:t>
      </w:r>
      <w:r w:rsidRPr="005E214A">
        <w:rPr>
          <w:rFonts w:ascii="Times New Roman" w:hAnsi="Times New Roman" w:cs="Times New Roman"/>
          <w:sz w:val="24"/>
        </w:rPr>
        <w:t xml:space="preserve"> </w:t>
      </w:r>
      <w:proofErr w:type="spellStart"/>
      <w:r w:rsidRPr="005E214A">
        <w:rPr>
          <w:rFonts w:ascii="Times New Roman" w:hAnsi="Times New Roman" w:cs="Times New Roman"/>
          <w:sz w:val="24"/>
        </w:rPr>
        <w:t>xidmət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sektoru</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rəqabət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marketinq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strategiyaların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formalaşması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cari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vəziyyət</w:t>
      </w:r>
      <w:proofErr w:type="spellEnd"/>
    </w:p>
    <w:p w14:paraId="4956CA8F" w14:textId="21A5A96A" w:rsidR="00EC11F1" w:rsidRDefault="00EC11F1" w:rsidP="00CA6DB2">
      <w:pPr>
        <w:spacing w:after="0" w:line="360" w:lineRule="auto"/>
        <w:ind w:firstLine="720"/>
        <w:jc w:val="both"/>
        <w:rPr>
          <w:rFonts w:ascii="Times New Roman" w:hAnsi="Times New Roman" w:cs="Times New Roman"/>
          <w:sz w:val="28"/>
        </w:rPr>
      </w:pPr>
    </w:p>
    <w:p w14:paraId="53119EA6" w14:textId="77777777" w:rsidR="00354E2B" w:rsidRDefault="00354E2B" w:rsidP="00CA6DB2">
      <w:pPr>
        <w:spacing w:after="0" w:line="360" w:lineRule="auto"/>
        <w:ind w:firstLine="720"/>
        <w:jc w:val="both"/>
        <w:rPr>
          <w:rFonts w:ascii="Times New Roman" w:hAnsi="Times New Roman" w:cs="Times New Roman"/>
          <w:b/>
          <w:sz w:val="26"/>
          <w:szCs w:val="26"/>
        </w:rPr>
      </w:pPr>
    </w:p>
    <w:p w14:paraId="6B611CB3" w14:textId="2AF9FAA7" w:rsidR="00EC11F1" w:rsidRPr="005E214A" w:rsidRDefault="00EC11F1" w:rsidP="002A21B7">
      <w:pPr>
        <w:spacing w:after="0" w:line="360" w:lineRule="auto"/>
        <w:jc w:val="both"/>
        <w:rPr>
          <w:rFonts w:ascii="Times New Roman" w:hAnsi="Times New Roman" w:cs="Times New Roman"/>
          <w:b/>
          <w:sz w:val="26"/>
          <w:szCs w:val="26"/>
        </w:rPr>
      </w:pPr>
      <w:r w:rsidRPr="005E214A">
        <w:rPr>
          <w:rFonts w:ascii="Times New Roman" w:hAnsi="Times New Roman" w:cs="Times New Roman"/>
          <w:b/>
          <w:sz w:val="26"/>
          <w:szCs w:val="26"/>
        </w:rPr>
        <w:t>GİRİŞ</w:t>
      </w:r>
    </w:p>
    <w:p w14:paraId="148E61A8" w14:textId="77777777" w:rsidR="007F3CBE" w:rsidRDefault="001A138A" w:rsidP="00CA6DB2">
      <w:pPr>
        <w:spacing w:after="0" w:line="360" w:lineRule="auto"/>
        <w:ind w:firstLine="720"/>
        <w:jc w:val="both"/>
        <w:rPr>
          <w:rFonts w:ascii="Times New Roman" w:hAnsi="Times New Roman" w:cs="Times New Roman"/>
          <w:sz w:val="24"/>
        </w:rPr>
      </w:pPr>
      <w:proofErr w:type="spellStart"/>
      <w:r w:rsidRPr="005E214A">
        <w:rPr>
          <w:rFonts w:ascii="Times New Roman" w:hAnsi="Times New Roman" w:cs="Times New Roman"/>
          <w:sz w:val="24"/>
        </w:rPr>
        <w:t>Xidmət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sektoru</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təkcə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qlobal</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iqtisadiyyatın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sürətlə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genişlənən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komponentlərindən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biri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deyil</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həm</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mürəkkəblərindən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biridir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Bu</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sektor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mahiyyət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etibarilə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onu</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faktiki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mallardan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fərqləndirən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əsas</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keyfiyyətlərlə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xarakterizə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olunur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Bunun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səbəbi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digərləri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arasında</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səhiyyə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bank</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işi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təhsil</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konsaltinq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və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pərakəndə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satış</w:t>
      </w:r>
      <w:proofErr w:type="spellEnd"/>
      <w:r w:rsidRPr="005E214A">
        <w:rPr>
          <w:rFonts w:ascii="Times New Roman" w:hAnsi="Times New Roman" w:cs="Times New Roman"/>
          <w:sz w:val="24"/>
        </w:rPr>
        <w:t xml:space="preserve"> da </w:t>
      </w:r>
      <w:proofErr w:type="spellStart"/>
      <w:r w:rsidRPr="005E214A">
        <w:rPr>
          <w:rFonts w:ascii="Times New Roman" w:hAnsi="Times New Roman" w:cs="Times New Roman"/>
          <w:sz w:val="24"/>
        </w:rPr>
        <w:t>daxil</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olmaqla</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müxtəlif</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sektorları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əhatə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etməsidir</w:t>
      </w:r>
      <w:proofErr w:type="spellEnd"/>
      <w:r w:rsidRPr="005E214A">
        <w:rPr>
          <w:rFonts w:ascii="Times New Roman" w:hAnsi="Times New Roman" w:cs="Times New Roman"/>
          <w:sz w:val="24"/>
        </w:rPr>
        <w:t xml:space="preserve">. </w:t>
      </w:r>
    </w:p>
    <w:p w14:paraId="4884C260" w14:textId="2EFBFFBA" w:rsidR="001A138A" w:rsidRPr="005E214A" w:rsidRDefault="001A138A" w:rsidP="00CA6DB2">
      <w:pPr>
        <w:spacing w:after="0" w:line="360" w:lineRule="auto"/>
        <w:ind w:firstLine="720"/>
        <w:jc w:val="both"/>
        <w:rPr>
          <w:rFonts w:ascii="Times New Roman" w:hAnsi="Times New Roman" w:cs="Times New Roman"/>
          <w:sz w:val="24"/>
        </w:rPr>
      </w:pPr>
      <w:proofErr w:type="spellStart"/>
      <w:r w:rsidRPr="005E214A">
        <w:rPr>
          <w:rFonts w:ascii="Times New Roman" w:hAnsi="Times New Roman" w:cs="Times New Roman"/>
          <w:sz w:val="24"/>
        </w:rPr>
        <w:t>Marketinq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fəaliyyəti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xidmətlərin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qeyri-maddiliyi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istehsal</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və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istehlakın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ayrılmaz</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xüsusiyyətlərinə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görə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müəssisələr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üçün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vacib</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rəqabət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vasitəsidir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Bu</w:t>
      </w:r>
      <w:proofErr w:type="spellEnd"/>
      <w:r w:rsidRPr="005E214A">
        <w:rPr>
          <w:rFonts w:ascii="Times New Roman" w:hAnsi="Times New Roman" w:cs="Times New Roman"/>
          <w:sz w:val="24"/>
        </w:rPr>
        <w:t xml:space="preserve"> unikal </w:t>
      </w:r>
      <w:proofErr w:type="spellStart"/>
      <w:r w:rsidRPr="005E214A">
        <w:rPr>
          <w:rFonts w:ascii="Times New Roman" w:hAnsi="Times New Roman" w:cs="Times New Roman"/>
          <w:sz w:val="24"/>
        </w:rPr>
        <w:t>vəziyyətdə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lastRenderedPageBreak/>
        <w:t>marketinq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taktikaları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təkcə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tələb</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yaratmaq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üçün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deyil</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həm</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sənaye</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daxilində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rəqabət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mühitinin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strukturunu</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və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dinamikasını</w:t>
      </w:r>
      <w:proofErr w:type="spellEnd"/>
      <w:r w:rsidRPr="005E214A">
        <w:rPr>
          <w:rFonts w:ascii="Times New Roman" w:hAnsi="Times New Roman" w:cs="Times New Roman"/>
          <w:sz w:val="24"/>
        </w:rPr>
        <w:t xml:space="preserve"> aktiv </w:t>
      </w:r>
      <w:proofErr w:type="spellStart"/>
      <w:r w:rsidRPr="005E214A">
        <w:rPr>
          <w:rFonts w:ascii="Times New Roman" w:hAnsi="Times New Roman" w:cs="Times New Roman"/>
          <w:sz w:val="24"/>
        </w:rPr>
        <w:t>şəkildə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formalaşdırmaq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üçün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istifadə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olunur</w:t>
      </w:r>
      <w:proofErr w:type="spellEnd"/>
      <w:r w:rsidRPr="005E214A">
        <w:rPr>
          <w:rFonts w:ascii="Times New Roman" w:hAnsi="Times New Roman" w:cs="Times New Roman"/>
          <w:sz w:val="24"/>
        </w:rPr>
        <w:t xml:space="preserve">. </w:t>
      </w:r>
    </w:p>
    <w:p w14:paraId="3A6C94AA" w14:textId="77777777" w:rsidR="007F3CBE" w:rsidRDefault="001A138A" w:rsidP="00CA6DB2">
      <w:pPr>
        <w:spacing w:after="0" w:line="360" w:lineRule="auto"/>
        <w:ind w:firstLine="720"/>
        <w:jc w:val="both"/>
        <w:rPr>
          <w:rFonts w:ascii="Times New Roman" w:hAnsi="Times New Roman" w:cs="Times New Roman"/>
          <w:sz w:val="24"/>
        </w:rPr>
      </w:pPr>
      <w:proofErr w:type="spellStart"/>
      <w:r w:rsidRPr="005E214A">
        <w:rPr>
          <w:rFonts w:ascii="Times New Roman" w:hAnsi="Times New Roman" w:cs="Times New Roman"/>
          <w:sz w:val="24"/>
        </w:rPr>
        <w:t>Məsələn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bir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şirkətin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rəqabət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üstünlüyü</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əldə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etmək</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istəyi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marketinq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üsullarının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rəqabət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mühitində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belə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dəyişdirici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rol</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oynamasının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əsas</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səbəbidir</w:t>
      </w:r>
      <w:proofErr w:type="spellEnd"/>
      <w:r w:rsidRPr="005E214A">
        <w:rPr>
          <w:rFonts w:ascii="Times New Roman" w:hAnsi="Times New Roman" w:cs="Times New Roman"/>
          <w:sz w:val="24"/>
        </w:rPr>
        <w:t xml:space="preserve">. </w:t>
      </w:r>
    </w:p>
    <w:p w14:paraId="036AB059" w14:textId="354530C4" w:rsidR="007F3CBE" w:rsidRDefault="001A138A" w:rsidP="00CA6DB2">
      <w:pPr>
        <w:spacing w:after="0" w:line="360" w:lineRule="auto"/>
        <w:ind w:firstLine="720"/>
        <w:jc w:val="both"/>
        <w:rPr>
          <w:rFonts w:ascii="Times New Roman" w:hAnsi="Times New Roman" w:cs="Times New Roman"/>
          <w:sz w:val="24"/>
        </w:rPr>
      </w:pPr>
      <w:proofErr w:type="spellStart"/>
      <w:r w:rsidRPr="005E214A">
        <w:rPr>
          <w:rFonts w:ascii="Times New Roman" w:hAnsi="Times New Roman" w:cs="Times New Roman"/>
          <w:sz w:val="24"/>
        </w:rPr>
        <w:t>Xidmət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yönümlü</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müəssisələr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fiziki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aktivlərdən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çox</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brendin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tanınması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müştəri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əlaqələri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və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paylama</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kanalları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kimi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bazar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əsaslı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aktivlərdən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istifadə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etməyə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məcbur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olurlar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Bunun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səbəbi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xidmət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yönümlü</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müəssisələrin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məhsullara</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yönəlmiş</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rəqiblərinin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olmasıdır</w:t>
      </w:r>
      <w:proofErr w:type="spellEnd"/>
      <w:r w:rsidRPr="005E214A">
        <w:rPr>
          <w:rFonts w:ascii="Times New Roman" w:hAnsi="Times New Roman" w:cs="Times New Roman"/>
          <w:sz w:val="24"/>
        </w:rPr>
        <w:t xml:space="preserve">. </w:t>
      </w:r>
    </w:p>
    <w:p w14:paraId="2821B3DE" w14:textId="112995F6" w:rsidR="001A138A" w:rsidRPr="005E214A" w:rsidRDefault="001A138A" w:rsidP="00CA6DB2">
      <w:pPr>
        <w:spacing w:after="0" w:line="360" w:lineRule="auto"/>
        <w:ind w:firstLine="720"/>
        <w:jc w:val="both"/>
        <w:rPr>
          <w:rFonts w:ascii="Times New Roman" w:hAnsi="Times New Roman" w:cs="Times New Roman"/>
          <w:sz w:val="24"/>
        </w:rPr>
      </w:pPr>
      <w:proofErr w:type="spellStart"/>
      <w:r w:rsidRPr="005E214A">
        <w:rPr>
          <w:rFonts w:ascii="Times New Roman" w:hAnsi="Times New Roman" w:cs="Times New Roman"/>
          <w:sz w:val="24"/>
        </w:rPr>
        <w:t>Şirkətlər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bu</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aktivləri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yaradan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və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idarə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edən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strateji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marketinq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taktikalarından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istifadə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etməklə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bazarda</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davamlı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üstünlük</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əldə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bilirlər</w:t>
      </w:r>
      <w:proofErr w:type="spellEnd"/>
      <w:r w:rsidRPr="005E214A">
        <w:rPr>
          <w:rFonts w:ascii="Times New Roman" w:hAnsi="Times New Roman" w:cs="Times New Roman"/>
          <w:sz w:val="24"/>
        </w:rPr>
        <w:t xml:space="preserve"> </w:t>
      </w:r>
      <w:r w:rsidR="00E60672" w:rsidRPr="00E60672">
        <w:rPr>
          <w:rFonts w:ascii="Times New Roman" w:hAnsi="Times New Roman" w:cs="Times New Roman"/>
          <w:sz w:val="24"/>
        </w:rPr>
        <w:t>(Srivastava</w:t>
      </w:r>
      <w:r w:rsidR="00B56269">
        <w:rPr>
          <w:rFonts w:ascii="Times New Roman" w:hAnsi="Times New Roman" w:cs="Times New Roman"/>
          <w:sz w:val="24"/>
        </w:rPr>
        <w:t>,</w:t>
      </w:r>
      <w:r w:rsidR="00E60672" w:rsidRPr="00E60672">
        <w:rPr>
          <w:rFonts w:ascii="Times New Roman" w:hAnsi="Times New Roman" w:cs="Times New Roman"/>
          <w:sz w:val="24"/>
        </w:rPr>
        <w:t xml:space="preserve"> R.K. et al., 2001)</w:t>
      </w:r>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Müvəffəqiyyətli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bir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strategiyaya</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sahib</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olmaq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üçün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xidmət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keyfiyyətini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və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prosedurlarını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ardıcıl</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olaraq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təkmilləşdirmək</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eyni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zamanda</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istehlakçıların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xidmətə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baxış</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tərzinə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müsbət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təsir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göstərmək</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lazımdır</w:t>
      </w:r>
      <w:proofErr w:type="spellEnd"/>
      <w:r w:rsidRPr="005E214A">
        <w:rPr>
          <w:rFonts w:ascii="Times New Roman" w:hAnsi="Times New Roman" w:cs="Times New Roman"/>
          <w:sz w:val="24"/>
        </w:rPr>
        <w:t xml:space="preserve">. </w:t>
      </w:r>
    </w:p>
    <w:p w14:paraId="53F1F275" w14:textId="16CDA947" w:rsidR="001B7A5C" w:rsidRPr="005E214A" w:rsidRDefault="001A138A" w:rsidP="00CA6DB2">
      <w:pPr>
        <w:spacing w:after="0" w:line="360" w:lineRule="auto"/>
        <w:ind w:firstLine="720"/>
        <w:jc w:val="both"/>
        <w:rPr>
          <w:rFonts w:ascii="Times New Roman" w:hAnsi="Times New Roman" w:cs="Times New Roman"/>
          <w:sz w:val="24"/>
        </w:rPr>
      </w:pPr>
      <w:proofErr w:type="spellStart"/>
      <w:r w:rsidRPr="005E214A">
        <w:rPr>
          <w:rFonts w:ascii="Times New Roman" w:hAnsi="Times New Roman" w:cs="Times New Roman"/>
          <w:sz w:val="24"/>
        </w:rPr>
        <w:t>Xüsusilə</w:t>
      </w:r>
      <w:proofErr w:type="spellEnd"/>
      <w:r w:rsidRPr="005E214A">
        <w:rPr>
          <w:rFonts w:ascii="Times New Roman" w:hAnsi="Times New Roman" w:cs="Times New Roman"/>
          <w:sz w:val="24"/>
        </w:rPr>
        <w:t xml:space="preserve">, 7Ps </w:t>
      </w:r>
      <w:proofErr w:type="spellStart"/>
      <w:r w:rsidRPr="005E214A">
        <w:rPr>
          <w:rFonts w:ascii="Times New Roman" w:hAnsi="Times New Roman" w:cs="Times New Roman"/>
          <w:sz w:val="24"/>
        </w:rPr>
        <w:t>kimi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tanınan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Genişləndirilmiş</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Marketinq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Kompleksinin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idarə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edilməsi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rəqabət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qabiliyyətinə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birbaşa</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təsir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göstərir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Məsələn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standartlaşdırma</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prosedurlarına</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və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personalın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təcrübəsinə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diqqəti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cəmləyən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yanaşmalar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xidmət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müxtəlifliyini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azaltmaqla</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istehlakçıların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etibarını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artırır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Bu</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strateji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seçimlərin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nəticəsi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olaraq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bazarda</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rəqabət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təkcə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qiymət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baxımından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deyil</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həm</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xidmət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dəyəri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və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müştəri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təcrübəsi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baxımından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daha</w:t>
      </w:r>
      <w:proofErr w:type="spellEnd"/>
      <w:r w:rsidRPr="005E214A">
        <w:rPr>
          <w:rFonts w:ascii="Times New Roman" w:hAnsi="Times New Roman" w:cs="Times New Roman"/>
          <w:sz w:val="24"/>
        </w:rPr>
        <w:t xml:space="preserve"> intensiv </w:t>
      </w:r>
      <w:proofErr w:type="spellStart"/>
      <w:r w:rsidRPr="005E214A">
        <w:rPr>
          <w:rFonts w:ascii="Times New Roman" w:hAnsi="Times New Roman" w:cs="Times New Roman"/>
          <w:sz w:val="24"/>
        </w:rPr>
        <w:t>olur</w:t>
      </w:r>
      <w:proofErr w:type="spellEnd"/>
      <w:r w:rsidRPr="005E214A">
        <w:rPr>
          <w:rFonts w:ascii="Times New Roman" w:hAnsi="Times New Roman" w:cs="Times New Roman"/>
          <w:sz w:val="24"/>
        </w:rPr>
        <w:t xml:space="preserve"> </w:t>
      </w:r>
      <w:r w:rsidR="00450C16" w:rsidRPr="00450C16">
        <w:rPr>
          <w:rFonts w:ascii="Times New Roman" w:hAnsi="Times New Roman" w:cs="Times New Roman"/>
          <w:sz w:val="24"/>
        </w:rPr>
        <w:t>(</w:t>
      </w:r>
      <w:proofErr w:type="spellStart"/>
      <w:r w:rsidR="00450C16" w:rsidRPr="00450C16">
        <w:rPr>
          <w:rFonts w:ascii="Times New Roman" w:hAnsi="Times New Roman" w:cs="Times New Roman"/>
          <w:sz w:val="24"/>
        </w:rPr>
        <w:t>Chesnokova</w:t>
      </w:r>
      <w:proofErr w:type="spellEnd"/>
      <w:r w:rsidR="00B56269">
        <w:rPr>
          <w:rFonts w:ascii="Times New Roman" w:hAnsi="Times New Roman" w:cs="Times New Roman"/>
          <w:sz w:val="24"/>
        </w:rPr>
        <w:t>,</w:t>
      </w:r>
      <w:r w:rsidR="00450C16" w:rsidRPr="00450C16">
        <w:rPr>
          <w:rFonts w:ascii="Times New Roman" w:hAnsi="Times New Roman" w:cs="Times New Roman"/>
          <w:sz w:val="24"/>
        </w:rPr>
        <w:t xml:space="preserve"> A.V. et al., 2015)</w:t>
      </w:r>
      <w:r w:rsidRPr="005E214A">
        <w:rPr>
          <w:rFonts w:ascii="Times New Roman" w:hAnsi="Times New Roman" w:cs="Times New Roman"/>
          <w:sz w:val="24"/>
        </w:rPr>
        <w:t xml:space="preserve">. </w:t>
      </w:r>
    </w:p>
    <w:p w14:paraId="61E67F79" w14:textId="4F964C17" w:rsidR="00EC11F1" w:rsidRPr="005E214A" w:rsidRDefault="001A138A" w:rsidP="00CA6DB2">
      <w:pPr>
        <w:spacing w:after="0" w:line="360" w:lineRule="auto"/>
        <w:ind w:firstLine="720"/>
        <w:jc w:val="both"/>
        <w:rPr>
          <w:rFonts w:ascii="Times New Roman" w:hAnsi="Times New Roman" w:cs="Times New Roman"/>
          <w:sz w:val="24"/>
        </w:rPr>
      </w:pPr>
      <w:proofErr w:type="spellStart"/>
      <w:r w:rsidRPr="005E214A">
        <w:rPr>
          <w:rFonts w:ascii="Times New Roman" w:hAnsi="Times New Roman" w:cs="Times New Roman"/>
          <w:sz w:val="24"/>
        </w:rPr>
        <w:t>Nəticədə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marketinq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strategiyaları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yalnız</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rəqabət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təzyiqi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nəticəsində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yaranan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çətinlikləri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həll</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etməkdən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daha</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çox</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şey</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edir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onlar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həm</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giriş</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maneələrini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artıran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və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fərqləndirmə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ehtiyacını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artıran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əsas</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amil</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rolunu</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oynayır</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Bu</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tədqiqat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işində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marketinq</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strategiyalarının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xidmət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sənayesinin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rəqabət</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strukturunu</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fəal</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şəkildə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dəyişmə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yolları</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təhlil</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edilərək</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onların</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nəzəri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və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idarəetmə</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nəticələri</w:t>
      </w:r>
      <w:proofErr w:type="spellEnd"/>
      <w:r w:rsidRPr="005E214A">
        <w:rPr>
          <w:rFonts w:ascii="Times New Roman" w:hAnsi="Times New Roman" w:cs="Times New Roman"/>
          <w:sz w:val="24"/>
        </w:rPr>
        <w:t xml:space="preserve"> </w:t>
      </w:r>
      <w:proofErr w:type="spellStart"/>
      <w:r w:rsidRPr="005E214A">
        <w:rPr>
          <w:rFonts w:ascii="Times New Roman" w:hAnsi="Times New Roman" w:cs="Times New Roman"/>
          <w:sz w:val="24"/>
        </w:rPr>
        <w:t>araşdırılmışdır</w:t>
      </w:r>
      <w:proofErr w:type="spellEnd"/>
      <w:r w:rsidRPr="005E214A">
        <w:rPr>
          <w:rFonts w:ascii="Times New Roman" w:hAnsi="Times New Roman" w:cs="Times New Roman"/>
          <w:sz w:val="24"/>
        </w:rPr>
        <w:t>.</w:t>
      </w:r>
    </w:p>
    <w:p w14:paraId="10CF3637" w14:textId="785F9FA3" w:rsidR="000E4133" w:rsidRDefault="000E4133" w:rsidP="00CA6DB2">
      <w:pPr>
        <w:spacing w:after="0" w:line="360" w:lineRule="auto"/>
        <w:ind w:firstLine="720"/>
        <w:jc w:val="both"/>
        <w:rPr>
          <w:rFonts w:ascii="Times New Roman" w:hAnsi="Times New Roman" w:cs="Times New Roman"/>
          <w:b/>
          <w:sz w:val="28"/>
        </w:rPr>
      </w:pPr>
    </w:p>
    <w:p w14:paraId="077C313F" w14:textId="0E64FA10" w:rsidR="000E4133" w:rsidRPr="007F3CBE" w:rsidRDefault="00B56269" w:rsidP="00B56269">
      <w:pPr>
        <w:spacing w:after="0" w:line="360" w:lineRule="auto"/>
        <w:jc w:val="both"/>
        <w:rPr>
          <w:rFonts w:ascii="Times New Roman" w:hAnsi="Times New Roman" w:cs="Times New Roman"/>
          <w:b/>
          <w:sz w:val="24"/>
          <w:szCs w:val="24"/>
        </w:rPr>
      </w:pPr>
      <w:r w:rsidRPr="007F3CBE">
        <w:rPr>
          <w:rFonts w:ascii="Times New Roman" w:hAnsi="Times New Roman" w:cs="Times New Roman"/>
          <w:b/>
          <w:sz w:val="24"/>
          <w:szCs w:val="24"/>
        </w:rPr>
        <w:t xml:space="preserve">1. </w:t>
      </w:r>
      <w:r w:rsidR="000E4133" w:rsidRPr="007F3CBE">
        <w:rPr>
          <w:rFonts w:ascii="Times New Roman" w:hAnsi="Times New Roman" w:cs="Times New Roman"/>
          <w:b/>
          <w:sz w:val="24"/>
          <w:szCs w:val="24"/>
        </w:rPr>
        <w:t>MATERİAL VƏ METODLAR</w:t>
      </w:r>
    </w:p>
    <w:p w14:paraId="3CB47A90" w14:textId="77777777" w:rsidR="007F3CBE" w:rsidRDefault="000E4133"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Əsas</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metodoloji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baza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kimi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Resurs</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Əsaslı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Baxış</w:t>
      </w:r>
      <w:proofErr w:type="spellEnd"/>
      <w:r w:rsidRPr="007F3CBE">
        <w:rPr>
          <w:rFonts w:ascii="Times New Roman" w:hAnsi="Times New Roman" w:cs="Times New Roman"/>
          <w:sz w:val="24"/>
          <w:szCs w:val="24"/>
        </w:rPr>
        <w:t xml:space="preserve"> (RƏB)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Genişləndirilmiş</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Kompleksi</w:t>
      </w:r>
      <w:proofErr w:type="spellEnd"/>
      <w:r w:rsidRPr="007F3CBE">
        <w:rPr>
          <w:rFonts w:ascii="Times New Roman" w:hAnsi="Times New Roman" w:cs="Times New Roman"/>
          <w:sz w:val="24"/>
          <w:szCs w:val="24"/>
        </w:rPr>
        <w:t xml:space="preserve"> (7Ps) </w:t>
      </w:r>
      <w:proofErr w:type="spellStart"/>
      <w:r w:rsidRPr="007F3CBE">
        <w:rPr>
          <w:rFonts w:ascii="Times New Roman" w:hAnsi="Times New Roman" w:cs="Times New Roman"/>
          <w:sz w:val="24"/>
          <w:szCs w:val="24"/>
        </w:rPr>
        <w:t>modelləri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seçilmişdir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yanaşma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sektorunun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qeyri-maddi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dəyişkən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ayrılmaz</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xüsusiyyətlərini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nəzərə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alaraq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üstünlüyünün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formalaşma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mexanizmlərini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müəyyən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etməyə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imkan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verir</w:t>
      </w:r>
      <w:proofErr w:type="spellEnd"/>
      <w:r w:rsidRPr="007F3CBE">
        <w:rPr>
          <w:rFonts w:ascii="Times New Roman" w:hAnsi="Times New Roman" w:cs="Times New Roman"/>
          <w:sz w:val="24"/>
          <w:szCs w:val="24"/>
        </w:rPr>
        <w:t>.</w:t>
      </w:r>
      <w:r w:rsidR="007F3CBE">
        <w:rPr>
          <w:rFonts w:ascii="Times New Roman" w:hAnsi="Times New Roman" w:cs="Times New Roman"/>
          <w:sz w:val="24"/>
          <w:szCs w:val="24"/>
        </w:rPr>
        <w:t xml:space="preserve"> </w:t>
      </w:r>
    </w:p>
    <w:p w14:paraId="7EAEC0DB" w14:textId="77777777" w:rsidR="007F3CBE" w:rsidRDefault="000E4133"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Məqalədə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istifadə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olunan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məlumatlar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ikincil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mənbələrə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yəni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beynəlxalq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elmi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jurnallarda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dərc</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olunmuş</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məqalələrə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institut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hesabatlarına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modellərinin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nəzəri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əsaslarını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izah</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onlayn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resurslara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əsaslanır</w:t>
      </w:r>
      <w:proofErr w:type="spellEnd"/>
      <w:r w:rsidRPr="007F3CBE">
        <w:rPr>
          <w:rFonts w:ascii="Times New Roman" w:hAnsi="Times New Roman" w:cs="Times New Roman"/>
          <w:sz w:val="24"/>
          <w:szCs w:val="24"/>
        </w:rPr>
        <w:t xml:space="preserve"> (Srivastava</w:t>
      </w:r>
      <w:r w:rsidR="00894191" w:rsidRPr="007F3CBE">
        <w:rPr>
          <w:rFonts w:ascii="Times New Roman" w:hAnsi="Times New Roman" w:cs="Times New Roman"/>
          <w:sz w:val="24"/>
          <w:szCs w:val="24"/>
        </w:rPr>
        <w:t>,</w:t>
      </w:r>
      <w:r w:rsidRPr="007F3CBE">
        <w:rPr>
          <w:rFonts w:ascii="Times New Roman" w:hAnsi="Times New Roman" w:cs="Times New Roman"/>
          <w:sz w:val="24"/>
          <w:szCs w:val="24"/>
        </w:rPr>
        <w:t xml:space="preserve"> R.K. et al., 2001; </w:t>
      </w:r>
      <w:proofErr w:type="spellStart"/>
      <w:r w:rsidRPr="007F3CBE">
        <w:rPr>
          <w:rFonts w:ascii="Times New Roman" w:hAnsi="Times New Roman" w:cs="Times New Roman"/>
          <w:sz w:val="24"/>
          <w:szCs w:val="24"/>
        </w:rPr>
        <w:t>Chesnokova</w:t>
      </w:r>
      <w:proofErr w:type="spellEnd"/>
      <w:r w:rsidR="00894191" w:rsidRPr="007F3CBE">
        <w:rPr>
          <w:rFonts w:ascii="Times New Roman" w:hAnsi="Times New Roman" w:cs="Times New Roman"/>
          <w:sz w:val="24"/>
          <w:szCs w:val="24"/>
        </w:rPr>
        <w:t>,</w:t>
      </w:r>
      <w:r w:rsidRPr="007F3CBE">
        <w:rPr>
          <w:rFonts w:ascii="Times New Roman" w:hAnsi="Times New Roman" w:cs="Times New Roman"/>
          <w:sz w:val="24"/>
          <w:szCs w:val="24"/>
        </w:rPr>
        <w:t xml:space="preserve"> A.V. et al., 2015; </w:t>
      </w:r>
      <w:proofErr w:type="spellStart"/>
      <w:r w:rsidRPr="007F3CBE">
        <w:rPr>
          <w:rFonts w:ascii="Times New Roman" w:hAnsi="Times New Roman" w:cs="Times New Roman"/>
          <w:sz w:val="24"/>
          <w:szCs w:val="24"/>
        </w:rPr>
        <w:t>Saidani</w:t>
      </w:r>
      <w:proofErr w:type="spellEnd"/>
      <w:r w:rsidR="00894191" w:rsidRPr="007F3CBE">
        <w:rPr>
          <w:rFonts w:ascii="Times New Roman" w:hAnsi="Times New Roman" w:cs="Times New Roman"/>
          <w:sz w:val="24"/>
          <w:szCs w:val="24"/>
        </w:rPr>
        <w:t>,</w:t>
      </w:r>
      <w:r w:rsidRPr="007F3CBE">
        <w:rPr>
          <w:rFonts w:ascii="Times New Roman" w:hAnsi="Times New Roman" w:cs="Times New Roman"/>
          <w:sz w:val="24"/>
          <w:szCs w:val="24"/>
        </w:rPr>
        <w:t xml:space="preserve"> B. et al., 2019). </w:t>
      </w:r>
    </w:p>
    <w:p w14:paraId="3C43EAC6" w14:textId="72CEB2D0" w:rsidR="000E4133" w:rsidRPr="007F3CBE" w:rsidRDefault="000E4133"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lastRenderedPageBreak/>
        <w:t>Analitik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yanaşma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ilə</w:t>
      </w:r>
      <w:proofErr w:type="spellEnd"/>
      <w:r w:rsidRPr="007F3CBE">
        <w:rPr>
          <w:rFonts w:ascii="Times New Roman" w:hAnsi="Times New Roman" w:cs="Times New Roman"/>
          <w:sz w:val="24"/>
          <w:szCs w:val="24"/>
        </w:rPr>
        <w:t xml:space="preserve"> 7P </w:t>
      </w:r>
      <w:proofErr w:type="spellStart"/>
      <w:r w:rsidRPr="007F3CBE">
        <w:rPr>
          <w:rFonts w:ascii="Times New Roman" w:hAnsi="Times New Roman" w:cs="Times New Roman"/>
          <w:sz w:val="24"/>
          <w:szCs w:val="24"/>
        </w:rPr>
        <w:t>çərçivəsində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İnsanlar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Proses</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Fiziki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Sübutlar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elementlərinin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təsiri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təhlil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olunmuşdur</w:t>
      </w:r>
      <w:proofErr w:type="spellEnd"/>
      <w:r w:rsidRPr="007F3CBE">
        <w:rPr>
          <w:rFonts w:ascii="Times New Roman" w:hAnsi="Times New Roman" w:cs="Times New Roman"/>
          <w:sz w:val="24"/>
          <w:szCs w:val="24"/>
        </w:rPr>
        <w:t>.</w:t>
      </w:r>
      <w:r w:rsid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Əldə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edilən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nəticələr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keyfiyyət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yönümlü</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təhlil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üsulu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sistemləşdirilmiş</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konseptual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model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şəklində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ümumiləşdirilmişdir</w:t>
      </w:r>
      <w:proofErr w:type="spellEnd"/>
      <w:r w:rsidRPr="007F3CBE">
        <w:rPr>
          <w:rFonts w:ascii="Times New Roman" w:hAnsi="Times New Roman" w:cs="Times New Roman"/>
          <w:sz w:val="24"/>
          <w:szCs w:val="24"/>
        </w:rPr>
        <w:t>.</w:t>
      </w:r>
    </w:p>
    <w:p w14:paraId="522BD88D" w14:textId="77777777" w:rsidR="00894191" w:rsidRPr="007F3CBE" w:rsidRDefault="00894191" w:rsidP="00894191">
      <w:pPr>
        <w:spacing w:after="0" w:line="360" w:lineRule="auto"/>
        <w:jc w:val="both"/>
        <w:rPr>
          <w:rFonts w:ascii="Times New Roman" w:hAnsi="Times New Roman" w:cs="Times New Roman"/>
          <w:b/>
          <w:sz w:val="24"/>
          <w:szCs w:val="24"/>
        </w:rPr>
      </w:pPr>
    </w:p>
    <w:p w14:paraId="2FB20160" w14:textId="5910AA7A" w:rsidR="00FA4C50" w:rsidRPr="007F3CBE" w:rsidRDefault="00894191" w:rsidP="00894191">
      <w:pPr>
        <w:spacing w:after="0" w:line="360" w:lineRule="auto"/>
        <w:jc w:val="both"/>
        <w:rPr>
          <w:rFonts w:ascii="Times New Roman" w:hAnsi="Times New Roman" w:cs="Times New Roman"/>
          <w:b/>
          <w:sz w:val="24"/>
          <w:szCs w:val="24"/>
        </w:rPr>
      </w:pPr>
      <w:r w:rsidRPr="007F3CBE">
        <w:rPr>
          <w:rFonts w:ascii="Times New Roman" w:hAnsi="Times New Roman" w:cs="Times New Roman"/>
          <w:b/>
          <w:sz w:val="24"/>
          <w:szCs w:val="24"/>
        </w:rPr>
        <w:t xml:space="preserve">2. </w:t>
      </w:r>
      <w:r w:rsidR="00FA4C50" w:rsidRPr="007F3CBE">
        <w:rPr>
          <w:rFonts w:ascii="Times New Roman" w:hAnsi="Times New Roman" w:cs="Times New Roman"/>
          <w:b/>
          <w:sz w:val="24"/>
          <w:szCs w:val="24"/>
        </w:rPr>
        <w:t>NƏTİCƏLƏR</w:t>
      </w:r>
    </w:p>
    <w:p w14:paraId="608ACA28" w14:textId="68FFCC29" w:rsidR="002D7A43" w:rsidRPr="007F3CBE" w:rsidRDefault="00894191" w:rsidP="00CA6DB2">
      <w:pPr>
        <w:spacing w:after="0" w:line="360" w:lineRule="auto"/>
        <w:ind w:firstLine="720"/>
        <w:jc w:val="both"/>
        <w:rPr>
          <w:rFonts w:ascii="Times New Roman" w:hAnsi="Times New Roman" w:cs="Times New Roman"/>
          <w:b/>
          <w:sz w:val="24"/>
          <w:szCs w:val="24"/>
        </w:rPr>
      </w:pPr>
      <w:r w:rsidRPr="007F3CBE">
        <w:rPr>
          <w:rFonts w:ascii="Times New Roman" w:hAnsi="Times New Roman" w:cs="Times New Roman"/>
          <w:b/>
          <w:sz w:val="24"/>
          <w:szCs w:val="24"/>
        </w:rPr>
        <w:t xml:space="preserve">2.1. </w:t>
      </w:r>
      <w:proofErr w:type="spellStart"/>
      <w:r w:rsidR="002D7A43" w:rsidRPr="007F3CBE">
        <w:rPr>
          <w:rFonts w:ascii="Times New Roman" w:hAnsi="Times New Roman" w:cs="Times New Roman"/>
          <w:b/>
          <w:sz w:val="24"/>
          <w:szCs w:val="24"/>
        </w:rPr>
        <w:t>Marketinq</w:t>
      </w:r>
      <w:proofErr w:type="spellEnd"/>
      <w:r w:rsidR="002D7A43" w:rsidRPr="007F3CBE">
        <w:rPr>
          <w:rFonts w:ascii="Times New Roman" w:hAnsi="Times New Roman" w:cs="Times New Roman"/>
          <w:b/>
          <w:sz w:val="24"/>
          <w:szCs w:val="24"/>
        </w:rPr>
        <w:t xml:space="preserve"> </w:t>
      </w:r>
      <w:proofErr w:type="spellStart"/>
      <w:r w:rsidR="002D7A43" w:rsidRPr="007F3CBE">
        <w:rPr>
          <w:rFonts w:ascii="Times New Roman" w:hAnsi="Times New Roman" w:cs="Times New Roman"/>
          <w:b/>
          <w:sz w:val="24"/>
          <w:szCs w:val="24"/>
        </w:rPr>
        <w:t>strategiyalarının</w:t>
      </w:r>
      <w:proofErr w:type="spellEnd"/>
      <w:r w:rsidR="002D7A43" w:rsidRPr="007F3CBE">
        <w:rPr>
          <w:rFonts w:ascii="Times New Roman" w:hAnsi="Times New Roman" w:cs="Times New Roman"/>
          <w:b/>
          <w:sz w:val="24"/>
          <w:szCs w:val="24"/>
        </w:rPr>
        <w:t xml:space="preserve"> </w:t>
      </w:r>
      <w:proofErr w:type="spellStart"/>
      <w:r w:rsidR="002D7A43" w:rsidRPr="007F3CBE">
        <w:rPr>
          <w:rFonts w:ascii="Times New Roman" w:hAnsi="Times New Roman" w:cs="Times New Roman"/>
          <w:b/>
          <w:sz w:val="24"/>
          <w:szCs w:val="24"/>
        </w:rPr>
        <w:t>xidmət</w:t>
      </w:r>
      <w:proofErr w:type="spellEnd"/>
      <w:r w:rsidR="002D7A43" w:rsidRPr="007F3CBE">
        <w:rPr>
          <w:rFonts w:ascii="Times New Roman" w:hAnsi="Times New Roman" w:cs="Times New Roman"/>
          <w:b/>
          <w:sz w:val="24"/>
          <w:szCs w:val="24"/>
        </w:rPr>
        <w:t xml:space="preserve"> </w:t>
      </w:r>
      <w:proofErr w:type="spellStart"/>
      <w:r w:rsidR="002D7A43" w:rsidRPr="007F3CBE">
        <w:rPr>
          <w:rFonts w:ascii="Times New Roman" w:hAnsi="Times New Roman" w:cs="Times New Roman"/>
          <w:b/>
          <w:sz w:val="24"/>
          <w:szCs w:val="24"/>
        </w:rPr>
        <w:t>sənayesinin</w:t>
      </w:r>
      <w:proofErr w:type="spellEnd"/>
      <w:r w:rsidR="002D7A43" w:rsidRPr="007F3CBE">
        <w:rPr>
          <w:rFonts w:ascii="Times New Roman" w:hAnsi="Times New Roman" w:cs="Times New Roman"/>
          <w:b/>
          <w:sz w:val="24"/>
          <w:szCs w:val="24"/>
        </w:rPr>
        <w:t xml:space="preserve"> </w:t>
      </w:r>
      <w:proofErr w:type="spellStart"/>
      <w:r w:rsidR="002D7A43" w:rsidRPr="007F3CBE">
        <w:rPr>
          <w:rFonts w:ascii="Times New Roman" w:hAnsi="Times New Roman" w:cs="Times New Roman"/>
          <w:b/>
          <w:sz w:val="24"/>
          <w:szCs w:val="24"/>
        </w:rPr>
        <w:t>rəqabət</w:t>
      </w:r>
      <w:proofErr w:type="spellEnd"/>
      <w:r w:rsidR="002D7A43" w:rsidRPr="007F3CBE">
        <w:rPr>
          <w:rFonts w:ascii="Times New Roman" w:hAnsi="Times New Roman" w:cs="Times New Roman"/>
          <w:b/>
          <w:sz w:val="24"/>
          <w:szCs w:val="24"/>
        </w:rPr>
        <w:t xml:space="preserve"> </w:t>
      </w:r>
      <w:proofErr w:type="spellStart"/>
      <w:r w:rsidR="002D7A43" w:rsidRPr="007F3CBE">
        <w:rPr>
          <w:rFonts w:ascii="Times New Roman" w:hAnsi="Times New Roman" w:cs="Times New Roman"/>
          <w:b/>
          <w:sz w:val="24"/>
          <w:szCs w:val="24"/>
        </w:rPr>
        <w:t>strukturunu</w:t>
      </w:r>
      <w:proofErr w:type="spellEnd"/>
      <w:r w:rsidR="002D7A43" w:rsidRPr="007F3CBE">
        <w:rPr>
          <w:rFonts w:ascii="Times New Roman" w:hAnsi="Times New Roman" w:cs="Times New Roman"/>
          <w:b/>
          <w:sz w:val="24"/>
          <w:szCs w:val="24"/>
        </w:rPr>
        <w:t xml:space="preserve"> </w:t>
      </w:r>
      <w:proofErr w:type="spellStart"/>
      <w:r w:rsidR="002D7A43" w:rsidRPr="007F3CBE">
        <w:rPr>
          <w:rFonts w:ascii="Times New Roman" w:hAnsi="Times New Roman" w:cs="Times New Roman"/>
          <w:b/>
          <w:sz w:val="24"/>
          <w:szCs w:val="24"/>
        </w:rPr>
        <w:t>fəal</w:t>
      </w:r>
      <w:proofErr w:type="spellEnd"/>
      <w:r w:rsidR="002D7A43" w:rsidRPr="007F3CBE">
        <w:rPr>
          <w:rFonts w:ascii="Times New Roman" w:hAnsi="Times New Roman" w:cs="Times New Roman"/>
          <w:b/>
          <w:sz w:val="24"/>
          <w:szCs w:val="24"/>
        </w:rPr>
        <w:t xml:space="preserve"> </w:t>
      </w:r>
      <w:proofErr w:type="spellStart"/>
      <w:r w:rsidR="002D7A43" w:rsidRPr="007F3CBE">
        <w:rPr>
          <w:rFonts w:ascii="Times New Roman" w:hAnsi="Times New Roman" w:cs="Times New Roman"/>
          <w:b/>
          <w:sz w:val="24"/>
          <w:szCs w:val="24"/>
        </w:rPr>
        <w:t>şəkildə</w:t>
      </w:r>
      <w:proofErr w:type="spellEnd"/>
      <w:r w:rsidR="002D7A43" w:rsidRPr="007F3CBE">
        <w:rPr>
          <w:rFonts w:ascii="Times New Roman" w:hAnsi="Times New Roman" w:cs="Times New Roman"/>
          <w:b/>
          <w:sz w:val="24"/>
          <w:szCs w:val="24"/>
        </w:rPr>
        <w:t xml:space="preserve"> </w:t>
      </w:r>
      <w:proofErr w:type="spellStart"/>
      <w:r w:rsidR="002D7A43" w:rsidRPr="007F3CBE">
        <w:rPr>
          <w:rFonts w:ascii="Times New Roman" w:hAnsi="Times New Roman" w:cs="Times New Roman"/>
          <w:b/>
          <w:sz w:val="24"/>
          <w:szCs w:val="24"/>
        </w:rPr>
        <w:t>dəyişmə</w:t>
      </w:r>
      <w:proofErr w:type="spellEnd"/>
      <w:r w:rsidR="002D7A43" w:rsidRPr="007F3CBE">
        <w:rPr>
          <w:rFonts w:ascii="Times New Roman" w:hAnsi="Times New Roman" w:cs="Times New Roman"/>
          <w:b/>
          <w:sz w:val="24"/>
          <w:szCs w:val="24"/>
        </w:rPr>
        <w:t xml:space="preserve"> </w:t>
      </w:r>
      <w:proofErr w:type="spellStart"/>
      <w:r w:rsidR="002D7A43" w:rsidRPr="007F3CBE">
        <w:rPr>
          <w:rFonts w:ascii="Times New Roman" w:hAnsi="Times New Roman" w:cs="Times New Roman"/>
          <w:b/>
          <w:sz w:val="24"/>
          <w:szCs w:val="24"/>
        </w:rPr>
        <w:t>yolları</w:t>
      </w:r>
      <w:proofErr w:type="spellEnd"/>
    </w:p>
    <w:p w14:paraId="4954E802" w14:textId="395AF33D" w:rsidR="0022208C" w:rsidRPr="007F3CBE" w:rsidRDefault="0022208C"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Resurs</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Əsaslı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Baxış</w:t>
      </w:r>
      <w:proofErr w:type="spellEnd"/>
      <w:r w:rsidRPr="007F3CBE">
        <w:rPr>
          <w:rFonts w:ascii="Times New Roman" w:hAnsi="Times New Roman" w:cs="Times New Roman"/>
          <w:sz w:val="24"/>
          <w:szCs w:val="24"/>
        </w:rPr>
        <w:t xml:space="preserve"> (RƏB)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Genişləndirilmiş</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Kompleksi</w:t>
      </w:r>
      <w:proofErr w:type="spellEnd"/>
      <w:r w:rsidRPr="007F3CBE">
        <w:rPr>
          <w:rFonts w:ascii="Times New Roman" w:hAnsi="Times New Roman" w:cs="Times New Roman"/>
          <w:sz w:val="24"/>
          <w:szCs w:val="24"/>
        </w:rPr>
        <w:t xml:space="preserve"> (7Ps)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əsas</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sektoru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xüsusiyyətlərini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idarə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etmək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bölmədə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üstünlüyünə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nail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olmaq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istifadə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edilən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fərdi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strategiyalarının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təhlili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əsas</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kimi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istifadə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olunan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iki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əsas</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çərçivədir</w:t>
      </w:r>
      <w:proofErr w:type="spellEnd"/>
      <w:r w:rsidRPr="007F3CBE">
        <w:rPr>
          <w:rFonts w:ascii="Times New Roman" w:hAnsi="Times New Roman" w:cs="Times New Roman"/>
          <w:sz w:val="24"/>
          <w:szCs w:val="24"/>
        </w:rPr>
        <w:t xml:space="preserve">. </w:t>
      </w:r>
    </w:p>
    <w:p w14:paraId="1C9B5053" w14:textId="77777777" w:rsidR="007F3CBE" w:rsidRDefault="007F3CBE" w:rsidP="00CA6DB2">
      <w:pPr>
        <w:spacing w:after="0" w:line="360" w:lineRule="auto"/>
        <w:ind w:firstLine="720"/>
        <w:jc w:val="center"/>
        <w:rPr>
          <w:rFonts w:ascii="Times New Roman" w:hAnsi="Times New Roman" w:cs="Times New Roman"/>
          <w:b/>
          <w:sz w:val="24"/>
          <w:szCs w:val="24"/>
        </w:rPr>
      </w:pPr>
    </w:p>
    <w:p w14:paraId="7132393C" w14:textId="60579FD3" w:rsidR="006D708E" w:rsidRPr="007F3CBE" w:rsidRDefault="006D708E" w:rsidP="00CA6DB2">
      <w:pPr>
        <w:spacing w:after="0" w:line="360" w:lineRule="auto"/>
        <w:ind w:firstLine="720"/>
        <w:jc w:val="center"/>
        <w:rPr>
          <w:rFonts w:ascii="Times New Roman" w:hAnsi="Times New Roman" w:cs="Times New Roman"/>
          <w:b/>
          <w:sz w:val="24"/>
          <w:szCs w:val="24"/>
        </w:rPr>
      </w:pPr>
      <w:proofErr w:type="spellStart"/>
      <w:r w:rsidRPr="007F3CBE">
        <w:rPr>
          <w:rFonts w:ascii="Times New Roman" w:hAnsi="Times New Roman" w:cs="Times New Roman"/>
          <w:b/>
          <w:sz w:val="24"/>
          <w:szCs w:val="24"/>
        </w:rPr>
        <w:t>Sxem</w:t>
      </w:r>
      <w:proofErr w:type="spellEnd"/>
      <w:r w:rsidRPr="007F3CBE">
        <w:rPr>
          <w:rFonts w:ascii="Times New Roman" w:hAnsi="Times New Roman" w:cs="Times New Roman"/>
          <w:b/>
          <w:sz w:val="24"/>
          <w:szCs w:val="24"/>
        </w:rPr>
        <w:t xml:space="preserve"> 1. </w:t>
      </w:r>
      <w:proofErr w:type="spellStart"/>
      <w:r w:rsidRPr="007F3CBE">
        <w:rPr>
          <w:rFonts w:ascii="Times New Roman" w:hAnsi="Times New Roman" w:cs="Times New Roman"/>
          <w:b/>
          <w:sz w:val="24"/>
          <w:szCs w:val="24"/>
        </w:rPr>
        <w:t>Genişləndirilmiş</w:t>
      </w:r>
      <w:proofErr w:type="spellEnd"/>
      <w:r w:rsidRPr="007F3CBE">
        <w:rPr>
          <w:rFonts w:ascii="Times New Roman" w:hAnsi="Times New Roman" w:cs="Times New Roman"/>
          <w:b/>
          <w:sz w:val="24"/>
          <w:szCs w:val="24"/>
        </w:rPr>
        <w:t xml:space="preserve"> </w:t>
      </w:r>
      <w:proofErr w:type="spellStart"/>
      <w:r w:rsidRPr="007F3CBE">
        <w:rPr>
          <w:rFonts w:ascii="Times New Roman" w:hAnsi="Times New Roman" w:cs="Times New Roman"/>
          <w:b/>
          <w:sz w:val="24"/>
          <w:szCs w:val="24"/>
        </w:rPr>
        <w:t>Marketinq</w:t>
      </w:r>
      <w:proofErr w:type="spellEnd"/>
      <w:r w:rsidRPr="007F3CBE">
        <w:rPr>
          <w:rFonts w:ascii="Times New Roman" w:hAnsi="Times New Roman" w:cs="Times New Roman"/>
          <w:b/>
          <w:sz w:val="24"/>
          <w:szCs w:val="24"/>
        </w:rPr>
        <w:t xml:space="preserve"> </w:t>
      </w:r>
      <w:proofErr w:type="spellStart"/>
      <w:r w:rsidRPr="007F3CBE">
        <w:rPr>
          <w:rFonts w:ascii="Times New Roman" w:hAnsi="Times New Roman" w:cs="Times New Roman"/>
          <w:b/>
          <w:sz w:val="24"/>
          <w:szCs w:val="24"/>
        </w:rPr>
        <w:t>Kompleksi</w:t>
      </w:r>
      <w:proofErr w:type="spellEnd"/>
      <w:r w:rsidRPr="007F3CBE">
        <w:rPr>
          <w:rFonts w:ascii="Times New Roman" w:hAnsi="Times New Roman" w:cs="Times New Roman"/>
          <w:b/>
          <w:sz w:val="24"/>
          <w:szCs w:val="24"/>
        </w:rPr>
        <w:t xml:space="preserve"> (7Ps)</w:t>
      </w:r>
    </w:p>
    <w:p w14:paraId="686DE875" w14:textId="37C34446" w:rsidR="006D708E" w:rsidRPr="007F3CBE" w:rsidRDefault="006D708E" w:rsidP="00CA6DB2">
      <w:pPr>
        <w:spacing w:after="0" w:line="360" w:lineRule="auto"/>
        <w:ind w:firstLine="720"/>
        <w:jc w:val="center"/>
        <w:rPr>
          <w:rFonts w:ascii="Times New Roman" w:hAnsi="Times New Roman" w:cs="Times New Roman"/>
          <w:b/>
          <w:sz w:val="24"/>
          <w:szCs w:val="24"/>
        </w:rPr>
      </w:pPr>
      <w:r w:rsidRPr="007F3CBE">
        <w:rPr>
          <w:rFonts w:ascii="Times New Roman" w:hAnsi="Times New Roman" w:cs="Times New Roman"/>
          <w:b/>
          <w:noProof/>
          <w:sz w:val="24"/>
          <w:szCs w:val="24"/>
        </w:rPr>
        <w:drawing>
          <wp:inline distT="0" distB="0" distL="0" distR="0" wp14:anchorId="591EF264" wp14:editId="3C5D3F71">
            <wp:extent cx="5486400" cy="5158740"/>
            <wp:effectExtent l="0" t="0" r="0" b="228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807A868" w14:textId="728FFFD8" w:rsidR="00424850" w:rsidRDefault="00424850"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b/>
          <w:sz w:val="24"/>
          <w:szCs w:val="24"/>
        </w:rPr>
        <w:t>Mənbə</w:t>
      </w:r>
      <w:proofErr w:type="spellEnd"/>
      <w:r w:rsidRPr="007F3CBE">
        <w:rPr>
          <w:rFonts w:ascii="Times New Roman" w:hAnsi="Times New Roman" w:cs="Times New Roman"/>
          <w:b/>
          <w:sz w:val="24"/>
          <w:szCs w:val="24"/>
        </w:rPr>
        <w:t>:</w:t>
      </w:r>
      <w:r w:rsidRPr="007F3CBE">
        <w:rPr>
          <w:rFonts w:ascii="Times New Roman" w:hAnsi="Times New Roman" w:cs="Times New Roman"/>
          <w:sz w:val="24"/>
          <w:szCs w:val="24"/>
        </w:rPr>
        <w:t xml:space="preserve"> </w:t>
      </w:r>
      <w:r w:rsidR="00450C16" w:rsidRPr="007F3CBE">
        <w:rPr>
          <w:rFonts w:ascii="Times New Roman" w:hAnsi="Times New Roman" w:cs="Times New Roman"/>
          <w:sz w:val="24"/>
          <w:szCs w:val="24"/>
        </w:rPr>
        <w:t>(</w:t>
      </w:r>
      <w:proofErr w:type="spellStart"/>
      <w:r w:rsidR="00450C16" w:rsidRPr="007F3CBE">
        <w:rPr>
          <w:rFonts w:ascii="Times New Roman" w:hAnsi="Times New Roman" w:cs="Times New Roman"/>
          <w:sz w:val="24"/>
          <w:szCs w:val="24"/>
        </w:rPr>
        <w:t>Satirskiy</w:t>
      </w:r>
      <w:proofErr w:type="spellEnd"/>
      <w:r w:rsidR="00894191" w:rsidRPr="007F3CBE">
        <w:rPr>
          <w:rFonts w:ascii="Times New Roman" w:hAnsi="Times New Roman" w:cs="Times New Roman"/>
          <w:sz w:val="24"/>
          <w:szCs w:val="24"/>
        </w:rPr>
        <w:t>,</w:t>
      </w:r>
      <w:r w:rsidR="00450C16" w:rsidRPr="007F3CBE">
        <w:rPr>
          <w:rFonts w:ascii="Times New Roman" w:hAnsi="Times New Roman" w:cs="Times New Roman"/>
          <w:sz w:val="24"/>
          <w:szCs w:val="24"/>
        </w:rPr>
        <w:t xml:space="preserve"> I., 2024) </w:t>
      </w:r>
      <w:proofErr w:type="spellStart"/>
      <w:r w:rsidRPr="007F3CBE">
        <w:rPr>
          <w:rFonts w:ascii="Times New Roman" w:hAnsi="Times New Roman" w:cs="Times New Roman"/>
          <w:sz w:val="24"/>
          <w:szCs w:val="24"/>
        </w:rPr>
        <w:t>əsasında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müəllif</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tərəfindən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hazırlanmışdır</w:t>
      </w:r>
      <w:proofErr w:type="spellEnd"/>
    </w:p>
    <w:p w14:paraId="1956E341" w14:textId="77777777" w:rsidR="007F3CBE" w:rsidRPr="007F3CBE" w:rsidRDefault="007F3CBE" w:rsidP="00CA6DB2">
      <w:pPr>
        <w:spacing w:after="0" w:line="360" w:lineRule="auto"/>
        <w:ind w:firstLine="720"/>
        <w:jc w:val="both"/>
        <w:rPr>
          <w:rFonts w:ascii="Times New Roman" w:hAnsi="Times New Roman" w:cs="Times New Roman"/>
          <w:sz w:val="24"/>
          <w:szCs w:val="24"/>
        </w:rPr>
      </w:pPr>
    </w:p>
    <w:p w14:paraId="59556041" w14:textId="362C2EAE" w:rsidR="0022208C" w:rsidRPr="007F3CBE" w:rsidRDefault="0022208C" w:rsidP="00CA6DB2">
      <w:pPr>
        <w:spacing w:after="0" w:line="360" w:lineRule="auto"/>
        <w:ind w:firstLine="720"/>
        <w:jc w:val="both"/>
        <w:rPr>
          <w:rFonts w:ascii="Times New Roman" w:hAnsi="Times New Roman" w:cs="Times New Roman"/>
          <w:sz w:val="24"/>
          <w:szCs w:val="24"/>
        </w:rPr>
      </w:pPr>
      <w:r w:rsidRPr="007F3CBE">
        <w:rPr>
          <w:rFonts w:ascii="Times New Roman" w:hAnsi="Times New Roman" w:cs="Times New Roman"/>
          <w:sz w:val="24"/>
          <w:szCs w:val="24"/>
        </w:rPr>
        <w:t xml:space="preserve">Klassik 4P-dən </w:t>
      </w:r>
      <w:proofErr w:type="spellStart"/>
      <w:r w:rsidRPr="007F3CBE">
        <w:rPr>
          <w:rFonts w:ascii="Times New Roman" w:hAnsi="Times New Roman" w:cs="Times New Roman"/>
          <w:sz w:val="24"/>
          <w:szCs w:val="24"/>
        </w:rPr>
        <w:t>əldə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edilən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lakin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İnsanlar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Proses</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Fiziki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Sübutları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əhatə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edəcək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şəkildə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genişləndirilmiş</w:t>
      </w:r>
      <w:proofErr w:type="spellEnd"/>
      <w:r w:rsidRPr="007F3CBE">
        <w:rPr>
          <w:rFonts w:ascii="Times New Roman" w:hAnsi="Times New Roman" w:cs="Times New Roman"/>
          <w:sz w:val="24"/>
          <w:szCs w:val="24"/>
        </w:rPr>
        <w:t xml:space="preserve"> 7P </w:t>
      </w:r>
      <w:proofErr w:type="spellStart"/>
      <w:r w:rsidRPr="007F3CBE">
        <w:rPr>
          <w:rFonts w:ascii="Times New Roman" w:hAnsi="Times New Roman" w:cs="Times New Roman"/>
          <w:sz w:val="24"/>
          <w:szCs w:val="24"/>
        </w:rPr>
        <w:t>modeli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sənayesində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uğurlu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olacaq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strategiyasının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hazırlanması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əsas</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çərçivə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kimi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əlavə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komponentlər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mühitində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mahiyyətcə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qeyri-maddi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fərqləndirmək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reallaşdırmaq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vacib</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alətlərdir</w:t>
      </w:r>
      <w:proofErr w:type="spellEnd"/>
      <w:r w:rsidRPr="007F3CBE">
        <w:rPr>
          <w:rFonts w:ascii="Times New Roman" w:hAnsi="Times New Roman" w:cs="Times New Roman"/>
          <w:sz w:val="24"/>
          <w:szCs w:val="24"/>
        </w:rPr>
        <w:t xml:space="preserve">. </w:t>
      </w:r>
    </w:p>
    <w:p w14:paraId="14CDF392" w14:textId="77777777" w:rsidR="001B7A5C" w:rsidRPr="007F3CBE" w:rsidRDefault="0022208C"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Xidmətlərin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istehsalı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istehlakının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eyni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vaxtda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baş</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verdiyini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ayrılmazlığı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nəzərə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alsaq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göstərən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şəxslər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kompleksinin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vacib</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tərkib</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hissəsinə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çevrilirlər</w:t>
      </w:r>
      <w:proofErr w:type="spellEnd"/>
      <w:r w:rsidRPr="007F3CBE">
        <w:rPr>
          <w:rFonts w:ascii="Times New Roman" w:hAnsi="Times New Roman" w:cs="Times New Roman"/>
          <w:sz w:val="24"/>
          <w:szCs w:val="24"/>
        </w:rPr>
        <w:t xml:space="preserve">. </w:t>
      </w:r>
    </w:p>
    <w:p w14:paraId="3B5A7B0D" w14:textId="58829967" w:rsidR="0022208C" w:rsidRPr="007F3CBE" w:rsidRDefault="0022208C"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Xidmətin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keyfiyyəti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müştəri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təcrübəsi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əsasən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personalın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səriştəsi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münasibəti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davranışı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müəyyən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edilir</w:t>
      </w:r>
      <w:proofErr w:type="spellEnd"/>
      <w:r w:rsidRPr="007F3CBE">
        <w:rPr>
          <w:rFonts w:ascii="Times New Roman" w:hAnsi="Times New Roman" w:cs="Times New Roman"/>
          <w:sz w:val="24"/>
          <w:szCs w:val="24"/>
        </w:rPr>
        <w:t xml:space="preserve">. Sadiq </w:t>
      </w:r>
      <w:proofErr w:type="spellStart"/>
      <w:r w:rsidRPr="007F3CBE">
        <w:rPr>
          <w:rFonts w:ascii="Times New Roman" w:hAnsi="Times New Roman" w:cs="Times New Roman"/>
          <w:sz w:val="24"/>
          <w:szCs w:val="24"/>
        </w:rPr>
        <w:t>müştəriləri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yetişdirmək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ağızdan-ağıza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yaxşı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təşviq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etmək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rəqiblərinkindən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daha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yaxşı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müştəri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təcrübəsini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təmin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etmək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vacibdir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Kadr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hazırlığına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daxili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investisiyalar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strateji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vurğu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nəticəsində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əsas</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üstünlüyünün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inkişafı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birbaşa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bağlıdır</w:t>
      </w:r>
      <w:proofErr w:type="spellEnd"/>
      <w:r w:rsidR="003F1B6B" w:rsidRPr="007F3CBE">
        <w:rPr>
          <w:rFonts w:ascii="Times New Roman" w:hAnsi="Times New Roman" w:cs="Times New Roman"/>
          <w:sz w:val="24"/>
          <w:szCs w:val="24"/>
        </w:rPr>
        <w:t xml:space="preserve"> </w:t>
      </w:r>
      <w:r w:rsidR="00450C16" w:rsidRPr="007F3CBE">
        <w:rPr>
          <w:rFonts w:ascii="Times New Roman" w:hAnsi="Times New Roman" w:cs="Times New Roman"/>
          <w:sz w:val="24"/>
          <w:szCs w:val="24"/>
        </w:rPr>
        <w:t>(</w:t>
      </w:r>
      <w:proofErr w:type="spellStart"/>
      <w:r w:rsidR="00450C16" w:rsidRPr="007F3CBE">
        <w:rPr>
          <w:rFonts w:ascii="Times New Roman" w:hAnsi="Times New Roman" w:cs="Times New Roman"/>
          <w:sz w:val="24"/>
          <w:szCs w:val="24"/>
        </w:rPr>
        <w:t>Saidani</w:t>
      </w:r>
      <w:proofErr w:type="spellEnd"/>
      <w:r w:rsidR="00894191" w:rsidRPr="007F3CBE">
        <w:rPr>
          <w:rFonts w:ascii="Times New Roman" w:hAnsi="Times New Roman" w:cs="Times New Roman"/>
          <w:sz w:val="24"/>
          <w:szCs w:val="24"/>
        </w:rPr>
        <w:t>,</w:t>
      </w:r>
      <w:r w:rsidR="00450C16" w:rsidRPr="007F3CBE">
        <w:rPr>
          <w:rFonts w:ascii="Times New Roman" w:hAnsi="Times New Roman" w:cs="Times New Roman"/>
          <w:sz w:val="24"/>
          <w:szCs w:val="24"/>
        </w:rPr>
        <w:t xml:space="preserve"> B. et al., 2019)</w:t>
      </w:r>
      <w:r w:rsidRPr="007F3CBE">
        <w:rPr>
          <w:rFonts w:ascii="Times New Roman" w:hAnsi="Times New Roman" w:cs="Times New Roman"/>
          <w:sz w:val="24"/>
          <w:szCs w:val="24"/>
        </w:rPr>
        <w:t xml:space="preserve">. </w:t>
      </w:r>
    </w:p>
    <w:p w14:paraId="6A40D9C4" w14:textId="23B07560" w:rsidR="001B7A5C" w:rsidRPr="007F3CBE" w:rsidRDefault="001B7A5C"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Qeyd</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etmək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lazımdır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w:t>
      </w:r>
      <w:r w:rsidR="0022208C" w:rsidRPr="007F3CBE">
        <w:rPr>
          <w:rFonts w:ascii="Times New Roman" w:hAnsi="Times New Roman" w:cs="Times New Roman"/>
          <w:sz w:val="24"/>
          <w:szCs w:val="24"/>
        </w:rPr>
        <w:t>üştəri</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məmnuniyyəti</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üçün</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ən</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əhəmiyyətli</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təhlükələrdən</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biri</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xidmətlərin</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xas</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dəyişkənliyidir</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Bu</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eyni</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xidmətin</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onu</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təqdim</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edən</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şəxslərdən</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və</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ya</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onun</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təqdim</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edildiyi</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vaxtdan</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asılı</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olaraq</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müxtəlif</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keyfiyyət</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səviyyələri</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ilə</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təmin</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oluna</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bilmə</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ehtimalına</w:t>
      </w:r>
      <w:proofErr w:type="spellEnd"/>
      <w:r w:rsidR="0022208C" w:rsidRPr="007F3CBE">
        <w:rPr>
          <w:rFonts w:ascii="Times New Roman" w:hAnsi="Times New Roman" w:cs="Times New Roman"/>
          <w:sz w:val="24"/>
          <w:szCs w:val="24"/>
        </w:rPr>
        <w:t xml:space="preserve"> </w:t>
      </w:r>
      <w:proofErr w:type="spellStart"/>
      <w:r w:rsidR="0022208C" w:rsidRPr="007F3CBE">
        <w:rPr>
          <w:rFonts w:ascii="Times New Roman" w:hAnsi="Times New Roman" w:cs="Times New Roman"/>
          <w:sz w:val="24"/>
          <w:szCs w:val="24"/>
        </w:rPr>
        <w:t>aiddir</w:t>
      </w:r>
      <w:proofErr w:type="spellEnd"/>
      <w:r w:rsidR="0022208C" w:rsidRPr="007F3CBE">
        <w:rPr>
          <w:rFonts w:ascii="Times New Roman" w:hAnsi="Times New Roman" w:cs="Times New Roman"/>
          <w:sz w:val="24"/>
          <w:szCs w:val="24"/>
        </w:rPr>
        <w:t xml:space="preserve">. </w:t>
      </w:r>
    </w:p>
    <w:p w14:paraId="192F689C" w14:textId="3816F71F" w:rsidR="0022208C" w:rsidRPr="007F3CBE" w:rsidRDefault="0022208C"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Rezervasiya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vaxtından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xidmətdən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sonrakı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əlaqə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zamanına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qədər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xidmətlərin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çatdırılması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prosesini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standartlaşdırmaqla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prosesin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idarə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edilməsi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gözlənilməzliyi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azaldır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Avtomatlaşdırma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sadələşdirmə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rəqəmsallaşdırma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kimi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proses</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texnikaları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davamlı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keyfiyyətini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təmin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etməklə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yanaşı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eyni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zamanda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xərclərin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səmərəliliyini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təmin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da </w:t>
      </w:r>
      <w:proofErr w:type="spellStart"/>
      <w:r w:rsidRPr="007F3CBE">
        <w:rPr>
          <w:rFonts w:ascii="Times New Roman" w:hAnsi="Times New Roman" w:cs="Times New Roman"/>
          <w:sz w:val="24"/>
          <w:szCs w:val="24"/>
        </w:rPr>
        <w:t>şirkətə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xərc</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üstünlüyü</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əldə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etməyə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imkan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verir</w:t>
      </w:r>
      <w:proofErr w:type="spellEnd"/>
      <w:r w:rsidRPr="007F3CBE">
        <w:rPr>
          <w:rFonts w:ascii="Times New Roman" w:hAnsi="Times New Roman" w:cs="Times New Roman"/>
          <w:sz w:val="24"/>
          <w:szCs w:val="24"/>
        </w:rPr>
        <w:t xml:space="preserve"> </w:t>
      </w:r>
      <w:r w:rsidR="00A866B3" w:rsidRPr="007F3CBE">
        <w:rPr>
          <w:rFonts w:ascii="Times New Roman" w:hAnsi="Times New Roman" w:cs="Times New Roman"/>
          <w:sz w:val="24"/>
          <w:szCs w:val="24"/>
        </w:rPr>
        <w:t>(</w:t>
      </w:r>
      <w:proofErr w:type="spellStart"/>
      <w:r w:rsidR="00A866B3" w:rsidRPr="007F3CBE">
        <w:rPr>
          <w:rFonts w:ascii="Times New Roman" w:hAnsi="Times New Roman" w:cs="Times New Roman"/>
          <w:sz w:val="24"/>
          <w:szCs w:val="24"/>
        </w:rPr>
        <w:t>Chesnokova</w:t>
      </w:r>
      <w:proofErr w:type="spellEnd"/>
      <w:r w:rsidR="00894191" w:rsidRPr="007F3CBE">
        <w:rPr>
          <w:rFonts w:ascii="Times New Roman" w:hAnsi="Times New Roman" w:cs="Times New Roman"/>
          <w:sz w:val="24"/>
          <w:szCs w:val="24"/>
        </w:rPr>
        <w:t>,</w:t>
      </w:r>
      <w:r w:rsidR="00A866B3" w:rsidRPr="007F3CBE">
        <w:rPr>
          <w:rFonts w:ascii="Times New Roman" w:hAnsi="Times New Roman" w:cs="Times New Roman"/>
          <w:sz w:val="24"/>
          <w:szCs w:val="24"/>
        </w:rPr>
        <w:t xml:space="preserve"> A.V. et al., 2015)</w:t>
      </w:r>
      <w:r w:rsidRPr="007F3CBE">
        <w:rPr>
          <w:rFonts w:ascii="Times New Roman" w:hAnsi="Times New Roman" w:cs="Times New Roman"/>
          <w:sz w:val="24"/>
          <w:szCs w:val="24"/>
        </w:rPr>
        <w:t xml:space="preserve">. </w:t>
      </w:r>
    </w:p>
    <w:p w14:paraId="2F0BC92F" w14:textId="77777777" w:rsidR="007F3CBE" w:rsidRDefault="0022208C"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Müştərilər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keyfiyyətini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satın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almadan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əvvəl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qiymətləndirməkdə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çətinlik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çəkirlər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çünki</w:t>
      </w:r>
      <w:proofErr w:type="spellEnd"/>
      <w:r w:rsidRPr="007F3CBE">
        <w:rPr>
          <w:rFonts w:ascii="Times New Roman" w:hAnsi="Times New Roman" w:cs="Times New Roman"/>
          <w:sz w:val="24"/>
          <w:szCs w:val="24"/>
        </w:rPr>
        <w:t xml:space="preserve"> o, </w:t>
      </w:r>
      <w:proofErr w:type="spellStart"/>
      <w:r w:rsidRPr="007F3CBE">
        <w:rPr>
          <w:rFonts w:ascii="Times New Roman" w:hAnsi="Times New Roman" w:cs="Times New Roman"/>
          <w:sz w:val="24"/>
          <w:szCs w:val="24"/>
        </w:rPr>
        <w:t>qeyri-maddidir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Müştərinin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qəbul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etdiyi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riski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azaltmaq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keyfiyyətinə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inamı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artırmaq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fiziki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sübutlardan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şirkətin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görünüşü</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ofisin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tərtibatı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broşuralar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veb-sayt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interfeysi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işçi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geyimləri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kimi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istifadə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olunur</w:t>
      </w:r>
      <w:proofErr w:type="spellEnd"/>
      <w:r w:rsidRPr="007F3CBE">
        <w:rPr>
          <w:rFonts w:ascii="Times New Roman" w:hAnsi="Times New Roman" w:cs="Times New Roman"/>
          <w:sz w:val="24"/>
          <w:szCs w:val="24"/>
        </w:rPr>
        <w:t xml:space="preserve">. </w:t>
      </w:r>
    </w:p>
    <w:p w14:paraId="4877E49E" w14:textId="3558E9BD" w:rsidR="006A370A" w:rsidRPr="007F3CBE" w:rsidRDefault="0022208C"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Şirkətin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peşəkarlıq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dərəcəsi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brend</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vədləri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konkret </w:t>
      </w:r>
      <w:proofErr w:type="spellStart"/>
      <w:r w:rsidRPr="007F3CBE">
        <w:rPr>
          <w:rFonts w:ascii="Times New Roman" w:hAnsi="Times New Roman" w:cs="Times New Roman"/>
          <w:sz w:val="24"/>
          <w:szCs w:val="24"/>
        </w:rPr>
        <w:t>siqnallarda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əks</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olunur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da </w:t>
      </w:r>
      <w:proofErr w:type="spellStart"/>
      <w:r w:rsidRPr="007F3CBE">
        <w:rPr>
          <w:rFonts w:ascii="Times New Roman" w:hAnsi="Times New Roman" w:cs="Times New Roman"/>
          <w:sz w:val="24"/>
          <w:szCs w:val="24"/>
        </w:rPr>
        <w:t>öz</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növbəsində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eyni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bazardakı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digər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şirkətlərdən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seçilməyə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imkan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verir</w:t>
      </w:r>
      <w:proofErr w:type="spellEnd"/>
      <w:r w:rsidR="003F1B6B" w:rsidRPr="007F3CBE">
        <w:rPr>
          <w:rFonts w:ascii="Times New Roman" w:hAnsi="Times New Roman" w:cs="Times New Roman"/>
          <w:sz w:val="24"/>
          <w:szCs w:val="24"/>
        </w:rPr>
        <w:t xml:space="preserve"> </w:t>
      </w:r>
      <w:r w:rsidR="00A866B3" w:rsidRPr="007F3CBE">
        <w:rPr>
          <w:rFonts w:ascii="Times New Roman" w:hAnsi="Times New Roman" w:cs="Times New Roman"/>
          <w:sz w:val="24"/>
          <w:szCs w:val="24"/>
        </w:rPr>
        <w:t xml:space="preserve">(Chartered Institute </w:t>
      </w:r>
      <w:proofErr w:type="spellStart"/>
      <w:r w:rsidR="00A866B3" w:rsidRPr="007F3CBE">
        <w:rPr>
          <w:rFonts w:ascii="Times New Roman" w:hAnsi="Times New Roman" w:cs="Times New Roman"/>
          <w:sz w:val="24"/>
          <w:szCs w:val="24"/>
        </w:rPr>
        <w:t>of</w:t>
      </w:r>
      <w:proofErr w:type="spellEnd"/>
      <w:r w:rsidR="00A866B3" w:rsidRPr="007F3CBE">
        <w:rPr>
          <w:rFonts w:ascii="Times New Roman" w:hAnsi="Times New Roman" w:cs="Times New Roman"/>
          <w:sz w:val="24"/>
          <w:szCs w:val="24"/>
        </w:rPr>
        <w:t xml:space="preserve"> Marketing, 2025)</w:t>
      </w:r>
      <w:r w:rsidRPr="007F3CBE">
        <w:rPr>
          <w:rFonts w:ascii="Times New Roman" w:hAnsi="Times New Roman" w:cs="Times New Roman"/>
          <w:sz w:val="24"/>
          <w:szCs w:val="24"/>
        </w:rPr>
        <w:t>.</w:t>
      </w:r>
    </w:p>
    <w:p w14:paraId="4ED37FE3" w14:textId="77777777" w:rsidR="00A07C75" w:rsidRPr="007F3CBE" w:rsidRDefault="00A07C75"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Marketinq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strategiyaları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yalnız</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bizneslərin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öz</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əməliyyatlarını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həyata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keçirmək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istifadə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etdikləri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strateji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manevrlər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deyil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onlar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həmçinin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Resurs</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Əsaslı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Baxış</w:t>
      </w:r>
      <w:proofErr w:type="spellEnd"/>
      <w:r w:rsidRPr="007F3CBE">
        <w:rPr>
          <w:rFonts w:ascii="Times New Roman" w:hAnsi="Times New Roman" w:cs="Times New Roman"/>
          <w:sz w:val="24"/>
          <w:szCs w:val="24"/>
        </w:rPr>
        <w:t xml:space="preserve"> (RƏB) </w:t>
      </w:r>
      <w:proofErr w:type="spellStart"/>
      <w:r w:rsidRPr="007F3CBE">
        <w:rPr>
          <w:rFonts w:ascii="Times New Roman" w:hAnsi="Times New Roman" w:cs="Times New Roman"/>
          <w:sz w:val="24"/>
          <w:szCs w:val="24"/>
        </w:rPr>
        <w:t>çərçivəsi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altında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şirkətin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Davamlı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Üstünlüyünə</w:t>
      </w:r>
      <w:proofErr w:type="spellEnd"/>
      <w:r w:rsidRPr="007F3CBE">
        <w:rPr>
          <w:rFonts w:ascii="Times New Roman" w:hAnsi="Times New Roman" w:cs="Times New Roman"/>
          <w:sz w:val="24"/>
          <w:szCs w:val="24"/>
        </w:rPr>
        <w:t xml:space="preserve"> (DRÜ) </w:t>
      </w:r>
      <w:proofErr w:type="spellStart"/>
      <w:r w:rsidRPr="007F3CBE">
        <w:rPr>
          <w:rFonts w:ascii="Times New Roman" w:hAnsi="Times New Roman" w:cs="Times New Roman"/>
          <w:sz w:val="24"/>
          <w:szCs w:val="24"/>
        </w:rPr>
        <w:t>dəstək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verən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aktivlər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istehsal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edirlər</w:t>
      </w:r>
      <w:proofErr w:type="spellEnd"/>
      <w:r w:rsidRPr="007F3CBE">
        <w:rPr>
          <w:rFonts w:ascii="Times New Roman" w:hAnsi="Times New Roman" w:cs="Times New Roman"/>
          <w:sz w:val="24"/>
          <w:szCs w:val="24"/>
        </w:rPr>
        <w:t xml:space="preserve">. </w:t>
      </w:r>
    </w:p>
    <w:p w14:paraId="22DE0FFE" w14:textId="641342DE" w:rsidR="00A07C75" w:rsidRPr="007F3CBE" w:rsidRDefault="00A07C75" w:rsidP="00CA6DB2">
      <w:pPr>
        <w:spacing w:after="0" w:line="360" w:lineRule="auto"/>
        <w:ind w:firstLine="720"/>
        <w:jc w:val="both"/>
        <w:rPr>
          <w:rFonts w:ascii="Times New Roman" w:hAnsi="Times New Roman" w:cs="Times New Roman"/>
          <w:sz w:val="24"/>
          <w:szCs w:val="24"/>
        </w:rPr>
      </w:pPr>
      <w:r w:rsidRPr="007F3CBE">
        <w:rPr>
          <w:rFonts w:ascii="Times New Roman" w:hAnsi="Times New Roman" w:cs="Times New Roman"/>
          <w:sz w:val="24"/>
          <w:szCs w:val="24"/>
        </w:rPr>
        <w:t xml:space="preserve">Bazar </w:t>
      </w:r>
      <w:proofErr w:type="spellStart"/>
      <w:r w:rsidRPr="007F3CBE">
        <w:rPr>
          <w:rFonts w:ascii="Times New Roman" w:hAnsi="Times New Roman" w:cs="Times New Roman"/>
          <w:sz w:val="24"/>
          <w:szCs w:val="24"/>
        </w:rPr>
        <w:t>əsaslı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aktivlər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əvəz</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bilməyən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qiymətli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qeyri-adi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unikal </w:t>
      </w:r>
      <w:proofErr w:type="spellStart"/>
      <w:r w:rsidRPr="007F3CBE">
        <w:rPr>
          <w:rFonts w:ascii="Times New Roman" w:hAnsi="Times New Roman" w:cs="Times New Roman"/>
          <w:sz w:val="24"/>
          <w:szCs w:val="24"/>
        </w:rPr>
        <w:t>resurslardır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Onlar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şirkətin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bazar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yönümünün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onun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müştərilər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kanallarla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qarşılıqlı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əlaqəsinin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lastRenderedPageBreak/>
        <w:t>nəticəsidir</w:t>
      </w:r>
      <w:proofErr w:type="spellEnd"/>
      <w:r w:rsidRPr="007F3CBE">
        <w:rPr>
          <w:rFonts w:ascii="Times New Roman" w:hAnsi="Times New Roman" w:cs="Times New Roman"/>
          <w:sz w:val="24"/>
          <w:szCs w:val="24"/>
        </w:rPr>
        <w:t xml:space="preserve"> </w:t>
      </w:r>
      <w:r w:rsidR="00A866B3" w:rsidRPr="007F3CBE">
        <w:rPr>
          <w:rFonts w:ascii="Times New Roman" w:hAnsi="Times New Roman" w:cs="Times New Roman"/>
          <w:sz w:val="24"/>
          <w:szCs w:val="24"/>
        </w:rPr>
        <w:t>(Srivastava</w:t>
      </w:r>
      <w:r w:rsidR="00894191" w:rsidRPr="007F3CBE">
        <w:rPr>
          <w:rFonts w:ascii="Times New Roman" w:hAnsi="Times New Roman" w:cs="Times New Roman"/>
          <w:sz w:val="24"/>
          <w:szCs w:val="24"/>
        </w:rPr>
        <w:t>,</w:t>
      </w:r>
      <w:r w:rsidR="00A866B3" w:rsidRPr="007F3CBE">
        <w:rPr>
          <w:rFonts w:ascii="Times New Roman" w:hAnsi="Times New Roman" w:cs="Times New Roman"/>
          <w:sz w:val="24"/>
          <w:szCs w:val="24"/>
        </w:rPr>
        <w:t xml:space="preserve"> R.K. et al., 2001)</w:t>
      </w:r>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Şirkətlər</w:t>
      </w:r>
      <w:proofErr w:type="spellEnd"/>
      <w:r w:rsidRPr="007F3CBE">
        <w:rPr>
          <w:rFonts w:ascii="Times New Roman" w:hAnsi="Times New Roman" w:cs="Times New Roman"/>
          <w:sz w:val="24"/>
          <w:szCs w:val="24"/>
        </w:rPr>
        <w:t xml:space="preserve"> 7P-nin </w:t>
      </w:r>
      <w:proofErr w:type="spellStart"/>
      <w:r w:rsidRPr="007F3CBE">
        <w:rPr>
          <w:rFonts w:ascii="Times New Roman" w:hAnsi="Times New Roman" w:cs="Times New Roman"/>
          <w:sz w:val="24"/>
          <w:szCs w:val="24"/>
        </w:rPr>
        <w:t>uğurla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həyata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keçirilməsi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aktivləri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inkişaf</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etdirə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kapitallaşdıra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bilərlər</w:t>
      </w:r>
      <w:proofErr w:type="spellEnd"/>
      <w:r w:rsidRPr="007F3CBE">
        <w:rPr>
          <w:rFonts w:ascii="Times New Roman" w:hAnsi="Times New Roman" w:cs="Times New Roman"/>
          <w:sz w:val="24"/>
          <w:szCs w:val="24"/>
        </w:rPr>
        <w:t xml:space="preserve">: </w:t>
      </w:r>
    </w:p>
    <w:p w14:paraId="7D8A7179" w14:textId="43302A4A" w:rsidR="001B7A5C" w:rsidRPr="007F3CBE" w:rsidRDefault="001B7A5C" w:rsidP="00CA6DB2">
      <w:pPr>
        <w:spacing w:after="0" w:line="360" w:lineRule="auto"/>
        <w:ind w:firstLine="720"/>
        <w:jc w:val="both"/>
        <w:rPr>
          <w:rFonts w:ascii="Times New Roman" w:hAnsi="Times New Roman" w:cs="Times New Roman"/>
          <w:sz w:val="24"/>
          <w:szCs w:val="24"/>
        </w:rPr>
      </w:pPr>
    </w:p>
    <w:p w14:paraId="29D33220" w14:textId="2636B5EA" w:rsidR="001B7A5C" w:rsidRPr="007F3CBE" w:rsidRDefault="001B7A5C" w:rsidP="00CA6DB2">
      <w:pPr>
        <w:spacing w:after="0" w:line="360" w:lineRule="auto"/>
        <w:ind w:firstLine="720"/>
        <w:jc w:val="both"/>
        <w:rPr>
          <w:rFonts w:ascii="Times New Roman" w:hAnsi="Times New Roman" w:cs="Times New Roman"/>
          <w:sz w:val="24"/>
          <w:szCs w:val="24"/>
        </w:rPr>
      </w:pPr>
    </w:p>
    <w:p w14:paraId="1BEDA601" w14:textId="7231DB86" w:rsidR="001B7A5C" w:rsidRPr="007F3CBE" w:rsidRDefault="001B7A5C" w:rsidP="00CA6DB2">
      <w:pPr>
        <w:spacing w:after="0" w:line="360" w:lineRule="auto"/>
        <w:ind w:firstLine="720"/>
        <w:jc w:val="center"/>
        <w:rPr>
          <w:rFonts w:ascii="Times New Roman" w:hAnsi="Times New Roman" w:cs="Times New Roman"/>
          <w:b/>
          <w:sz w:val="24"/>
          <w:szCs w:val="24"/>
        </w:rPr>
      </w:pPr>
      <w:proofErr w:type="spellStart"/>
      <w:r w:rsidRPr="007F3CBE">
        <w:rPr>
          <w:rFonts w:ascii="Times New Roman" w:hAnsi="Times New Roman" w:cs="Times New Roman"/>
          <w:b/>
          <w:sz w:val="24"/>
          <w:szCs w:val="24"/>
        </w:rPr>
        <w:t>Sxem</w:t>
      </w:r>
      <w:proofErr w:type="spellEnd"/>
      <w:r w:rsidRPr="007F3CBE">
        <w:rPr>
          <w:rFonts w:ascii="Times New Roman" w:hAnsi="Times New Roman" w:cs="Times New Roman"/>
          <w:b/>
          <w:sz w:val="24"/>
          <w:szCs w:val="24"/>
        </w:rPr>
        <w:t xml:space="preserve"> 2. 7P-nin </w:t>
      </w:r>
      <w:proofErr w:type="spellStart"/>
      <w:r w:rsidRPr="007F3CBE">
        <w:rPr>
          <w:rFonts w:ascii="Times New Roman" w:hAnsi="Times New Roman" w:cs="Times New Roman"/>
          <w:b/>
          <w:sz w:val="24"/>
          <w:szCs w:val="24"/>
        </w:rPr>
        <w:t>uğurla</w:t>
      </w:r>
      <w:proofErr w:type="spellEnd"/>
      <w:r w:rsidRPr="007F3CBE">
        <w:rPr>
          <w:rFonts w:ascii="Times New Roman" w:hAnsi="Times New Roman" w:cs="Times New Roman"/>
          <w:b/>
          <w:sz w:val="24"/>
          <w:szCs w:val="24"/>
        </w:rPr>
        <w:t xml:space="preserve"> </w:t>
      </w:r>
      <w:proofErr w:type="spellStart"/>
      <w:r w:rsidRPr="007F3CBE">
        <w:rPr>
          <w:rFonts w:ascii="Times New Roman" w:hAnsi="Times New Roman" w:cs="Times New Roman"/>
          <w:b/>
          <w:sz w:val="24"/>
          <w:szCs w:val="24"/>
        </w:rPr>
        <w:t>həyata</w:t>
      </w:r>
      <w:proofErr w:type="spellEnd"/>
      <w:r w:rsidRPr="007F3CBE">
        <w:rPr>
          <w:rFonts w:ascii="Times New Roman" w:hAnsi="Times New Roman" w:cs="Times New Roman"/>
          <w:b/>
          <w:sz w:val="24"/>
          <w:szCs w:val="24"/>
        </w:rPr>
        <w:t xml:space="preserve"> </w:t>
      </w:r>
      <w:proofErr w:type="spellStart"/>
      <w:r w:rsidRPr="007F3CBE">
        <w:rPr>
          <w:rFonts w:ascii="Times New Roman" w:hAnsi="Times New Roman" w:cs="Times New Roman"/>
          <w:b/>
          <w:sz w:val="24"/>
          <w:szCs w:val="24"/>
        </w:rPr>
        <w:t>keçirilməsi</w:t>
      </w:r>
      <w:proofErr w:type="spellEnd"/>
      <w:r w:rsidRPr="007F3CBE">
        <w:rPr>
          <w:rFonts w:ascii="Times New Roman" w:hAnsi="Times New Roman" w:cs="Times New Roman"/>
          <w:b/>
          <w:sz w:val="24"/>
          <w:szCs w:val="24"/>
        </w:rPr>
        <w:t xml:space="preserve"> </w:t>
      </w:r>
      <w:proofErr w:type="spellStart"/>
      <w:r w:rsidRPr="007F3CBE">
        <w:rPr>
          <w:rFonts w:ascii="Times New Roman" w:hAnsi="Times New Roman" w:cs="Times New Roman"/>
          <w:b/>
          <w:sz w:val="24"/>
          <w:szCs w:val="24"/>
        </w:rPr>
        <w:t>ilə</w:t>
      </w:r>
      <w:proofErr w:type="spellEnd"/>
      <w:r w:rsidRPr="007F3CBE">
        <w:rPr>
          <w:rFonts w:ascii="Times New Roman" w:hAnsi="Times New Roman" w:cs="Times New Roman"/>
          <w:b/>
          <w:sz w:val="24"/>
          <w:szCs w:val="24"/>
        </w:rPr>
        <w:t xml:space="preserve"> </w:t>
      </w:r>
      <w:proofErr w:type="spellStart"/>
      <w:r w:rsidRPr="007F3CBE">
        <w:rPr>
          <w:rFonts w:ascii="Times New Roman" w:hAnsi="Times New Roman" w:cs="Times New Roman"/>
          <w:b/>
          <w:sz w:val="24"/>
          <w:szCs w:val="24"/>
        </w:rPr>
        <w:t>inkişaf</w:t>
      </w:r>
      <w:proofErr w:type="spellEnd"/>
      <w:r w:rsidRPr="007F3CBE">
        <w:rPr>
          <w:rFonts w:ascii="Times New Roman" w:hAnsi="Times New Roman" w:cs="Times New Roman"/>
          <w:b/>
          <w:sz w:val="24"/>
          <w:szCs w:val="24"/>
        </w:rPr>
        <w:t xml:space="preserve"> </w:t>
      </w:r>
      <w:proofErr w:type="spellStart"/>
      <w:r w:rsidRPr="007F3CBE">
        <w:rPr>
          <w:rFonts w:ascii="Times New Roman" w:hAnsi="Times New Roman" w:cs="Times New Roman"/>
          <w:b/>
          <w:sz w:val="24"/>
          <w:szCs w:val="24"/>
        </w:rPr>
        <w:t>etdirilə</w:t>
      </w:r>
      <w:proofErr w:type="spellEnd"/>
      <w:r w:rsidRPr="007F3CBE">
        <w:rPr>
          <w:rFonts w:ascii="Times New Roman" w:hAnsi="Times New Roman" w:cs="Times New Roman"/>
          <w:b/>
          <w:sz w:val="24"/>
          <w:szCs w:val="24"/>
        </w:rPr>
        <w:t xml:space="preserve"> </w:t>
      </w:r>
      <w:proofErr w:type="spellStart"/>
      <w:r w:rsidRPr="007F3CBE">
        <w:rPr>
          <w:rFonts w:ascii="Times New Roman" w:hAnsi="Times New Roman" w:cs="Times New Roman"/>
          <w:b/>
          <w:sz w:val="24"/>
          <w:szCs w:val="24"/>
        </w:rPr>
        <w:t>və</w:t>
      </w:r>
      <w:proofErr w:type="spellEnd"/>
      <w:r w:rsidRPr="007F3CBE">
        <w:rPr>
          <w:rFonts w:ascii="Times New Roman" w:hAnsi="Times New Roman" w:cs="Times New Roman"/>
          <w:b/>
          <w:sz w:val="24"/>
          <w:szCs w:val="24"/>
        </w:rPr>
        <w:t xml:space="preserve"> </w:t>
      </w:r>
      <w:proofErr w:type="spellStart"/>
      <w:r w:rsidRPr="007F3CBE">
        <w:rPr>
          <w:rFonts w:ascii="Times New Roman" w:hAnsi="Times New Roman" w:cs="Times New Roman"/>
          <w:b/>
          <w:sz w:val="24"/>
          <w:szCs w:val="24"/>
        </w:rPr>
        <w:t>kapitallaşdıra</w:t>
      </w:r>
      <w:proofErr w:type="spellEnd"/>
      <w:r w:rsidRPr="007F3CBE">
        <w:rPr>
          <w:rFonts w:ascii="Times New Roman" w:hAnsi="Times New Roman" w:cs="Times New Roman"/>
          <w:b/>
          <w:sz w:val="24"/>
          <w:szCs w:val="24"/>
        </w:rPr>
        <w:t xml:space="preserve"> </w:t>
      </w:r>
      <w:proofErr w:type="spellStart"/>
      <w:r w:rsidRPr="007F3CBE">
        <w:rPr>
          <w:rFonts w:ascii="Times New Roman" w:hAnsi="Times New Roman" w:cs="Times New Roman"/>
          <w:b/>
          <w:sz w:val="24"/>
          <w:szCs w:val="24"/>
        </w:rPr>
        <w:t>bilən</w:t>
      </w:r>
      <w:proofErr w:type="spellEnd"/>
      <w:r w:rsidRPr="007F3CBE">
        <w:rPr>
          <w:rFonts w:ascii="Times New Roman" w:hAnsi="Times New Roman" w:cs="Times New Roman"/>
          <w:b/>
          <w:sz w:val="24"/>
          <w:szCs w:val="24"/>
        </w:rPr>
        <w:t xml:space="preserve"> </w:t>
      </w:r>
      <w:proofErr w:type="spellStart"/>
      <w:r w:rsidRPr="007F3CBE">
        <w:rPr>
          <w:rFonts w:ascii="Times New Roman" w:hAnsi="Times New Roman" w:cs="Times New Roman"/>
          <w:b/>
          <w:sz w:val="24"/>
          <w:szCs w:val="24"/>
        </w:rPr>
        <w:t>aktivlər</w:t>
      </w:r>
      <w:proofErr w:type="spellEnd"/>
    </w:p>
    <w:p w14:paraId="71B10BFF" w14:textId="436B1C2F" w:rsidR="001B7A5C" w:rsidRPr="007F3CBE" w:rsidRDefault="001B7A5C" w:rsidP="00CA6DB2">
      <w:pPr>
        <w:spacing w:after="0" w:line="360" w:lineRule="auto"/>
        <w:ind w:firstLine="720"/>
        <w:jc w:val="both"/>
        <w:rPr>
          <w:rFonts w:ascii="Times New Roman" w:hAnsi="Times New Roman" w:cs="Times New Roman"/>
          <w:sz w:val="24"/>
          <w:szCs w:val="24"/>
        </w:rPr>
      </w:pPr>
      <w:r w:rsidRPr="007F3CBE">
        <w:rPr>
          <w:rFonts w:ascii="Times New Roman" w:hAnsi="Times New Roman" w:cs="Times New Roman"/>
          <w:noProof/>
          <w:sz w:val="24"/>
          <w:szCs w:val="24"/>
        </w:rPr>
        <w:drawing>
          <wp:inline distT="0" distB="0" distL="0" distR="0" wp14:anchorId="7F250033" wp14:editId="560594B4">
            <wp:extent cx="5486400" cy="340614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46D612B" w14:textId="22BCB367" w:rsidR="001B7A5C" w:rsidRPr="007F3CBE" w:rsidRDefault="001B7A5C"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b/>
          <w:sz w:val="24"/>
          <w:szCs w:val="24"/>
        </w:rPr>
        <w:t>Mənbə</w:t>
      </w:r>
      <w:proofErr w:type="spellEnd"/>
      <w:r w:rsidRPr="007F3CBE">
        <w:rPr>
          <w:rFonts w:ascii="Times New Roman" w:hAnsi="Times New Roman" w:cs="Times New Roman"/>
          <w:b/>
          <w:sz w:val="24"/>
          <w:szCs w:val="24"/>
        </w:rPr>
        <w:t>:</w:t>
      </w:r>
      <w:r w:rsidR="0083260B" w:rsidRPr="007F3CBE">
        <w:rPr>
          <w:rFonts w:ascii="Times New Roman" w:hAnsi="Times New Roman" w:cs="Times New Roman"/>
          <w:sz w:val="24"/>
          <w:szCs w:val="24"/>
        </w:rPr>
        <w:t xml:space="preserve"> </w:t>
      </w:r>
      <w:r w:rsidR="00A866B3" w:rsidRPr="007F3CBE">
        <w:rPr>
          <w:rFonts w:ascii="Times New Roman" w:hAnsi="Times New Roman" w:cs="Times New Roman"/>
          <w:sz w:val="24"/>
          <w:szCs w:val="24"/>
        </w:rPr>
        <w:t>(Srivastava</w:t>
      </w:r>
      <w:r w:rsidR="00894191" w:rsidRPr="007F3CBE">
        <w:rPr>
          <w:rFonts w:ascii="Times New Roman" w:hAnsi="Times New Roman" w:cs="Times New Roman"/>
          <w:sz w:val="24"/>
          <w:szCs w:val="24"/>
        </w:rPr>
        <w:t xml:space="preserve">, </w:t>
      </w:r>
      <w:r w:rsidR="00A866B3" w:rsidRPr="007F3CBE">
        <w:rPr>
          <w:rFonts w:ascii="Times New Roman" w:hAnsi="Times New Roman" w:cs="Times New Roman"/>
          <w:sz w:val="24"/>
          <w:szCs w:val="24"/>
        </w:rPr>
        <w:t>R.K. et al., 2001)</w:t>
      </w:r>
      <w:r w:rsidR="0083260B" w:rsidRPr="007F3CBE">
        <w:rPr>
          <w:rFonts w:ascii="Times New Roman" w:hAnsi="Times New Roman" w:cs="Times New Roman"/>
          <w:sz w:val="24"/>
          <w:szCs w:val="24"/>
        </w:rPr>
        <w:t xml:space="preserve"> </w:t>
      </w:r>
      <w:proofErr w:type="spellStart"/>
      <w:r w:rsidR="0083260B" w:rsidRPr="007F3CBE">
        <w:rPr>
          <w:rFonts w:ascii="Times New Roman" w:hAnsi="Times New Roman" w:cs="Times New Roman"/>
          <w:sz w:val="24"/>
          <w:szCs w:val="24"/>
        </w:rPr>
        <w:t>əsasında</w:t>
      </w:r>
      <w:proofErr w:type="spellEnd"/>
      <w:r w:rsidR="0083260B" w:rsidRPr="007F3CBE">
        <w:rPr>
          <w:rFonts w:ascii="Times New Roman" w:hAnsi="Times New Roman" w:cs="Times New Roman"/>
          <w:sz w:val="24"/>
          <w:szCs w:val="24"/>
        </w:rPr>
        <w:t xml:space="preserve"> </w:t>
      </w:r>
      <w:proofErr w:type="spellStart"/>
      <w:r w:rsidR="0083260B" w:rsidRPr="007F3CBE">
        <w:rPr>
          <w:rFonts w:ascii="Times New Roman" w:hAnsi="Times New Roman" w:cs="Times New Roman"/>
          <w:sz w:val="24"/>
          <w:szCs w:val="24"/>
        </w:rPr>
        <w:t>müəllif</w:t>
      </w:r>
      <w:proofErr w:type="spellEnd"/>
      <w:r w:rsidR="0083260B" w:rsidRPr="007F3CBE">
        <w:rPr>
          <w:rFonts w:ascii="Times New Roman" w:hAnsi="Times New Roman" w:cs="Times New Roman"/>
          <w:sz w:val="24"/>
          <w:szCs w:val="24"/>
        </w:rPr>
        <w:t xml:space="preserve"> </w:t>
      </w:r>
      <w:proofErr w:type="spellStart"/>
      <w:r w:rsidR="0083260B" w:rsidRPr="007F3CBE">
        <w:rPr>
          <w:rFonts w:ascii="Times New Roman" w:hAnsi="Times New Roman" w:cs="Times New Roman"/>
          <w:sz w:val="24"/>
          <w:szCs w:val="24"/>
        </w:rPr>
        <w:t>tərəfindən</w:t>
      </w:r>
      <w:proofErr w:type="spellEnd"/>
      <w:r w:rsidR="0083260B" w:rsidRPr="007F3CBE">
        <w:rPr>
          <w:rFonts w:ascii="Times New Roman" w:hAnsi="Times New Roman" w:cs="Times New Roman"/>
          <w:sz w:val="24"/>
          <w:szCs w:val="24"/>
        </w:rPr>
        <w:t xml:space="preserve"> </w:t>
      </w:r>
      <w:proofErr w:type="spellStart"/>
      <w:r w:rsidR="0083260B" w:rsidRPr="007F3CBE">
        <w:rPr>
          <w:rFonts w:ascii="Times New Roman" w:hAnsi="Times New Roman" w:cs="Times New Roman"/>
          <w:sz w:val="24"/>
          <w:szCs w:val="24"/>
        </w:rPr>
        <w:t>hazırlanmışdır</w:t>
      </w:r>
      <w:proofErr w:type="spellEnd"/>
    </w:p>
    <w:p w14:paraId="3C3B4CA9" w14:textId="77777777" w:rsidR="00894191" w:rsidRPr="007F3CBE" w:rsidRDefault="00894191" w:rsidP="00CA6DB2">
      <w:pPr>
        <w:spacing w:after="0" w:line="360" w:lineRule="auto"/>
        <w:ind w:firstLine="720"/>
        <w:jc w:val="both"/>
        <w:rPr>
          <w:rFonts w:ascii="Times New Roman" w:hAnsi="Times New Roman" w:cs="Times New Roman"/>
          <w:sz w:val="24"/>
          <w:szCs w:val="24"/>
        </w:rPr>
      </w:pPr>
    </w:p>
    <w:p w14:paraId="3C1845A9" w14:textId="49F8CBDB" w:rsidR="00A07C75" w:rsidRPr="007F3CBE" w:rsidRDefault="00A07C75" w:rsidP="00CA6DB2">
      <w:pPr>
        <w:spacing w:after="0" w:line="360" w:lineRule="auto"/>
        <w:ind w:firstLine="720"/>
        <w:jc w:val="both"/>
        <w:rPr>
          <w:rFonts w:ascii="Times New Roman" w:hAnsi="Times New Roman" w:cs="Times New Roman"/>
          <w:sz w:val="24"/>
          <w:szCs w:val="24"/>
        </w:rPr>
      </w:pPr>
      <w:r w:rsidRPr="007F3CBE">
        <w:rPr>
          <w:rFonts w:ascii="Times New Roman" w:hAnsi="Times New Roman" w:cs="Times New Roman"/>
          <w:sz w:val="24"/>
          <w:szCs w:val="24"/>
        </w:rPr>
        <w:t xml:space="preserve">Brend </w:t>
      </w:r>
      <w:proofErr w:type="spellStart"/>
      <w:r w:rsidRPr="007F3CBE">
        <w:rPr>
          <w:rFonts w:ascii="Times New Roman" w:hAnsi="Times New Roman" w:cs="Times New Roman"/>
          <w:sz w:val="24"/>
          <w:szCs w:val="24"/>
        </w:rPr>
        <w:t>Reputasiyası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Güvən</w:t>
      </w:r>
      <w:proofErr w:type="spellEnd"/>
      <w:r w:rsidRPr="007F3CBE">
        <w:rPr>
          <w:rFonts w:ascii="Times New Roman" w:hAnsi="Times New Roman" w:cs="Times New Roman"/>
          <w:sz w:val="24"/>
          <w:szCs w:val="24"/>
        </w:rPr>
        <w:t xml:space="preserve"> - Brend </w:t>
      </w:r>
      <w:proofErr w:type="spellStart"/>
      <w:r w:rsidRPr="007F3CBE">
        <w:rPr>
          <w:rFonts w:ascii="Times New Roman" w:hAnsi="Times New Roman" w:cs="Times New Roman"/>
          <w:sz w:val="24"/>
          <w:szCs w:val="24"/>
        </w:rPr>
        <w:t>möhkəm</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reputasiyaya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malik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olduqda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istehlakçıları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tərəfindən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etibar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edildikdə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yeni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müştərilər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markadan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alışda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daha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az</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risk</w:t>
      </w:r>
      <w:proofErr w:type="spellEnd"/>
      <w:r w:rsidRPr="007F3CBE">
        <w:rPr>
          <w:rFonts w:ascii="Times New Roman" w:hAnsi="Times New Roman" w:cs="Times New Roman"/>
          <w:sz w:val="24"/>
          <w:szCs w:val="24"/>
        </w:rPr>
        <w:t xml:space="preserve"> hiss </w:t>
      </w:r>
      <w:proofErr w:type="spellStart"/>
      <w:r w:rsidRPr="007F3CBE">
        <w:rPr>
          <w:rFonts w:ascii="Times New Roman" w:hAnsi="Times New Roman" w:cs="Times New Roman"/>
          <w:sz w:val="24"/>
          <w:szCs w:val="24"/>
        </w:rPr>
        <w:t>edirlər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cari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müştərilərin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ona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sadiq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qalma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ehtimalı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daha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yüksəkdir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bazara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daxil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olmaq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istəyən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rəqib</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giriş</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böyük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maneə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yaradır</w:t>
      </w:r>
      <w:proofErr w:type="spellEnd"/>
      <w:r w:rsidR="003F1B6B" w:rsidRPr="007F3CBE">
        <w:rPr>
          <w:rFonts w:ascii="Times New Roman" w:hAnsi="Times New Roman" w:cs="Times New Roman"/>
          <w:sz w:val="24"/>
          <w:szCs w:val="24"/>
        </w:rPr>
        <w:t xml:space="preserve"> </w:t>
      </w:r>
      <w:r w:rsidR="00FA2330" w:rsidRPr="007F3CBE">
        <w:rPr>
          <w:rFonts w:ascii="Times New Roman" w:hAnsi="Times New Roman" w:cs="Times New Roman"/>
          <w:sz w:val="24"/>
          <w:szCs w:val="24"/>
        </w:rPr>
        <w:t>(Rafiq</w:t>
      </w:r>
      <w:r w:rsidR="00894191" w:rsidRPr="007F3CBE">
        <w:rPr>
          <w:rFonts w:ascii="Times New Roman" w:hAnsi="Times New Roman" w:cs="Times New Roman"/>
          <w:sz w:val="24"/>
          <w:szCs w:val="24"/>
        </w:rPr>
        <w:t>,</w:t>
      </w:r>
      <w:r w:rsidR="00FA2330" w:rsidRPr="007F3CBE">
        <w:rPr>
          <w:rFonts w:ascii="Times New Roman" w:hAnsi="Times New Roman" w:cs="Times New Roman"/>
          <w:sz w:val="24"/>
          <w:szCs w:val="24"/>
        </w:rPr>
        <w:t xml:space="preserve"> M. et al., 1995)</w:t>
      </w:r>
      <w:r w:rsidRPr="007F3CBE">
        <w:rPr>
          <w:rFonts w:ascii="Times New Roman" w:hAnsi="Times New Roman" w:cs="Times New Roman"/>
          <w:sz w:val="24"/>
          <w:szCs w:val="24"/>
        </w:rPr>
        <w:t xml:space="preserve">. </w:t>
      </w:r>
    </w:p>
    <w:p w14:paraId="0A353BB1" w14:textId="5A89D407" w:rsidR="00A07C75" w:rsidRPr="007F3CBE" w:rsidRDefault="00A07C75"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Müştəri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Münasibətləri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Loyallıq</w:t>
      </w:r>
      <w:proofErr w:type="spellEnd"/>
      <w:r w:rsidRPr="007F3CBE">
        <w:rPr>
          <w:rFonts w:ascii="Times New Roman" w:hAnsi="Times New Roman" w:cs="Times New Roman"/>
          <w:sz w:val="24"/>
          <w:szCs w:val="24"/>
        </w:rPr>
        <w:t xml:space="preserve">) - </w:t>
      </w:r>
      <w:proofErr w:type="spellStart"/>
      <w:r w:rsidRPr="007F3CBE">
        <w:rPr>
          <w:rFonts w:ascii="Times New Roman" w:hAnsi="Times New Roman" w:cs="Times New Roman"/>
          <w:sz w:val="24"/>
          <w:szCs w:val="24"/>
        </w:rPr>
        <w:t>Müştəri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sədaqətinin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yüksək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səviyyəsinə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nail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olmaqla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şirkətin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gəlir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axını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qorunur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yeni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müştərilərin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əldə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edilməsi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xərcləri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azalır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həm</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insanlar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həm</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proseslərlə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əlaqəli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strategiyaların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müstəsna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şəkildə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həyata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keçirilməsi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yolu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həyata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keçirilir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rəqiblərin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müvəffəqiyyətlə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aparmaq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ödəməli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olduğu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qiyməti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dərhal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artırması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nəticələnir</w:t>
      </w:r>
      <w:proofErr w:type="spellEnd"/>
      <w:r w:rsidR="003F1B6B" w:rsidRPr="007F3CBE">
        <w:rPr>
          <w:rFonts w:ascii="Times New Roman" w:hAnsi="Times New Roman" w:cs="Times New Roman"/>
          <w:sz w:val="24"/>
          <w:szCs w:val="24"/>
        </w:rPr>
        <w:t xml:space="preserve"> </w:t>
      </w:r>
      <w:r w:rsidR="00FA2330" w:rsidRPr="007F3CBE">
        <w:rPr>
          <w:rFonts w:ascii="Times New Roman" w:hAnsi="Times New Roman" w:cs="Times New Roman"/>
          <w:sz w:val="24"/>
          <w:szCs w:val="24"/>
        </w:rPr>
        <w:t xml:space="preserve">(The Chartered Institute </w:t>
      </w:r>
      <w:proofErr w:type="spellStart"/>
      <w:r w:rsidR="00FA2330" w:rsidRPr="007F3CBE">
        <w:rPr>
          <w:rFonts w:ascii="Times New Roman" w:hAnsi="Times New Roman" w:cs="Times New Roman"/>
          <w:sz w:val="24"/>
          <w:szCs w:val="24"/>
        </w:rPr>
        <w:t>of</w:t>
      </w:r>
      <w:proofErr w:type="spellEnd"/>
      <w:r w:rsidR="00FA2330" w:rsidRPr="007F3CBE">
        <w:rPr>
          <w:rFonts w:ascii="Times New Roman" w:hAnsi="Times New Roman" w:cs="Times New Roman"/>
          <w:sz w:val="24"/>
          <w:szCs w:val="24"/>
        </w:rPr>
        <w:t xml:space="preserve"> Marketing, 2005)</w:t>
      </w:r>
      <w:r w:rsidRPr="007F3CBE">
        <w:rPr>
          <w:rFonts w:ascii="Times New Roman" w:hAnsi="Times New Roman" w:cs="Times New Roman"/>
          <w:sz w:val="24"/>
          <w:szCs w:val="24"/>
        </w:rPr>
        <w:t xml:space="preserve">. </w:t>
      </w:r>
    </w:p>
    <w:p w14:paraId="5EB9E7CD" w14:textId="65400F2A" w:rsidR="00A07C75" w:rsidRPr="007F3CBE" w:rsidRDefault="00A07C75"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Ümumiləşdirsək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strategiyaları</w:t>
      </w:r>
      <w:proofErr w:type="spellEnd"/>
      <w:r w:rsidRPr="007F3CBE">
        <w:rPr>
          <w:rFonts w:ascii="Times New Roman" w:hAnsi="Times New Roman" w:cs="Times New Roman"/>
          <w:sz w:val="24"/>
          <w:szCs w:val="24"/>
        </w:rPr>
        <w:t xml:space="preserve"> 7P-dən </w:t>
      </w:r>
      <w:proofErr w:type="spellStart"/>
      <w:r w:rsidRPr="007F3CBE">
        <w:rPr>
          <w:rFonts w:ascii="Times New Roman" w:hAnsi="Times New Roman" w:cs="Times New Roman"/>
          <w:sz w:val="24"/>
          <w:szCs w:val="24"/>
        </w:rPr>
        <w:t>istifadə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etməklə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daxili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imkanları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xarici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qavrayışı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maksimuma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çatdırmaqla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qiymətli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bazar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əsaslı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aktivləri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brend</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loyallıq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inkişaf</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etdirir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aktivlər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sənayesinin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mühitini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daimi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olaraq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dəyişir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lastRenderedPageBreak/>
        <w:t>qiymətə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vurğudan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keyfiyyətə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təcrübəyə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çevirir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buna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görə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müəssisələrə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uzunmüddətli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üstünlük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verir</w:t>
      </w:r>
      <w:proofErr w:type="spellEnd"/>
      <w:r w:rsidRPr="007F3CBE">
        <w:rPr>
          <w:rFonts w:ascii="Times New Roman" w:hAnsi="Times New Roman" w:cs="Times New Roman"/>
          <w:sz w:val="24"/>
          <w:szCs w:val="24"/>
        </w:rPr>
        <w:t xml:space="preserve"> </w:t>
      </w:r>
      <w:r w:rsidR="00FA2330" w:rsidRPr="007F3CBE">
        <w:rPr>
          <w:rFonts w:ascii="Times New Roman" w:hAnsi="Times New Roman" w:cs="Times New Roman"/>
          <w:sz w:val="24"/>
          <w:szCs w:val="24"/>
        </w:rPr>
        <w:t xml:space="preserve">(Le Thi </w:t>
      </w:r>
      <w:proofErr w:type="spellStart"/>
      <w:r w:rsidR="00FA2330" w:rsidRPr="007F3CBE">
        <w:rPr>
          <w:rFonts w:ascii="Times New Roman" w:hAnsi="Times New Roman" w:cs="Times New Roman"/>
          <w:sz w:val="24"/>
          <w:szCs w:val="24"/>
        </w:rPr>
        <w:t>Thoan</w:t>
      </w:r>
      <w:proofErr w:type="spellEnd"/>
      <w:r w:rsidR="00E16156" w:rsidRPr="007F3CBE">
        <w:rPr>
          <w:rFonts w:ascii="Times New Roman" w:hAnsi="Times New Roman" w:cs="Times New Roman"/>
          <w:sz w:val="24"/>
          <w:szCs w:val="24"/>
        </w:rPr>
        <w:t>,</w:t>
      </w:r>
      <w:r w:rsidR="00FA2330" w:rsidRPr="007F3CBE">
        <w:rPr>
          <w:rFonts w:ascii="Times New Roman" w:hAnsi="Times New Roman" w:cs="Times New Roman"/>
          <w:sz w:val="24"/>
          <w:szCs w:val="24"/>
        </w:rPr>
        <w:t xml:space="preserve"> et al., 2024)</w:t>
      </w:r>
      <w:r w:rsidRPr="007F3CBE">
        <w:rPr>
          <w:rFonts w:ascii="Times New Roman" w:hAnsi="Times New Roman" w:cs="Times New Roman"/>
          <w:sz w:val="24"/>
          <w:szCs w:val="24"/>
        </w:rPr>
        <w:t>.</w:t>
      </w:r>
    </w:p>
    <w:p w14:paraId="43EA685E" w14:textId="77777777" w:rsidR="00E16156" w:rsidRPr="007F3CBE" w:rsidRDefault="00E16156" w:rsidP="00E16156">
      <w:pPr>
        <w:spacing w:after="0" w:line="360" w:lineRule="auto"/>
        <w:jc w:val="both"/>
        <w:rPr>
          <w:rFonts w:ascii="Times New Roman" w:hAnsi="Times New Roman" w:cs="Times New Roman"/>
          <w:b/>
          <w:sz w:val="24"/>
          <w:szCs w:val="24"/>
        </w:rPr>
      </w:pPr>
    </w:p>
    <w:p w14:paraId="778CF834" w14:textId="77777777" w:rsidR="007F3CBE" w:rsidRDefault="007F3CBE" w:rsidP="00E16156">
      <w:pPr>
        <w:spacing w:after="0" w:line="360" w:lineRule="auto"/>
        <w:jc w:val="both"/>
        <w:rPr>
          <w:rFonts w:ascii="Times New Roman" w:hAnsi="Times New Roman" w:cs="Times New Roman"/>
          <w:b/>
          <w:sz w:val="24"/>
          <w:szCs w:val="24"/>
        </w:rPr>
      </w:pPr>
    </w:p>
    <w:p w14:paraId="6B6C386B" w14:textId="2F269E20" w:rsidR="0083260B" w:rsidRPr="007F3CBE" w:rsidRDefault="00E16156" w:rsidP="00E16156">
      <w:pPr>
        <w:spacing w:after="0" w:line="360" w:lineRule="auto"/>
        <w:jc w:val="both"/>
        <w:rPr>
          <w:rFonts w:ascii="Times New Roman" w:hAnsi="Times New Roman" w:cs="Times New Roman"/>
          <w:b/>
          <w:sz w:val="24"/>
          <w:szCs w:val="24"/>
        </w:rPr>
      </w:pPr>
      <w:r w:rsidRPr="007F3CBE">
        <w:rPr>
          <w:rFonts w:ascii="Times New Roman" w:hAnsi="Times New Roman" w:cs="Times New Roman"/>
          <w:b/>
          <w:sz w:val="24"/>
          <w:szCs w:val="24"/>
        </w:rPr>
        <w:t xml:space="preserve">3. </w:t>
      </w:r>
      <w:r w:rsidR="00FA4C50" w:rsidRPr="007F3CBE">
        <w:rPr>
          <w:rFonts w:ascii="Times New Roman" w:hAnsi="Times New Roman" w:cs="Times New Roman"/>
          <w:b/>
          <w:sz w:val="24"/>
          <w:szCs w:val="24"/>
        </w:rPr>
        <w:t>MÜZAKİRƏ</w:t>
      </w:r>
    </w:p>
    <w:p w14:paraId="406081B4" w14:textId="77777777" w:rsidR="00C46476" w:rsidRPr="007F3CBE" w:rsidRDefault="00C46476"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Məqalədə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təqdim</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olunan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məlumatlar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şübhəsiz</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sektorunda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mühitinin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sadəcə</w:t>
      </w:r>
      <w:proofErr w:type="spellEnd"/>
      <w:r w:rsidRPr="007F3CBE">
        <w:rPr>
          <w:rFonts w:ascii="Times New Roman" w:hAnsi="Times New Roman" w:cs="Times New Roman"/>
          <w:sz w:val="24"/>
          <w:szCs w:val="24"/>
        </w:rPr>
        <w:t xml:space="preserve"> reaktiv </w:t>
      </w:r>
      <w:proofErr w:type="spellStart"/>
      <w:r w:rsidRPr="007F3CBE">
        <w:rPr>
          <w:rFonts w:ascii="Times New Roman" w:hAnsi="Times New Roman" w:cs="Times New Roman"/>
          <w:sz w:val="24"/>
          <w:szCs w:val="24"/>
        </w:rPr>
        <w:t>üsullarla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deyil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növbədə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strategiyaları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formalaşdığını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göstərir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növbədə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dayanıqlılıq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inkişafı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təmin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etmək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Genişləndirilmiş</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Kompleksinin</w:t>
      </w:r>
      <w:proofErr w:type="spellEnd"/>
      <w:r w:rsidRPr="007F3CBE">
        <w:rPr>
          <w:rFonts w:ascii="Times New Roman" w:hAnsi="Times New Roman" w:cs="Times New Roman"/>
          <w:sz w:val="24"/>
          <w:szCs w:val="24"/>
        </w:rPr>
        <w:t xml:space="preserve"> (7P) </w:t>
      </w:r>
      <w:proofErr w:type="spellStart"/>
      <w:r w:rsidRPr="007F3CBE">
        <w:rPr>
          <w:rFonts w:ascii="Times New Roman" w:hAnsi="Times New Roman" w:cs="Times New Roman"/>
          <w:sz w:val="24"/>
          <w:szCs w:val="24"/>
        </w:rPr>
        <w:t>strateji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tətbiqini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tələb</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qeyri-maddilik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ayrılmazlıq</w:t>
      </w:r>
      <w:proofErr w:type="spellEnd"/>
      <w:r w:rsidRPr="007F3CBE">
        <w:rPr>
          <w:rFonts w:ascii="Times New Roman" w:hAnsi="Times New Roman" w:cs="Times New Roman"/>
          <w:sz w:val="24"/>
          <w:szCs w:val="24"/>
        </w:rPr>
        <w:t xml:space="preserve"> da </w:t>
      </w:r>
      <w:proofErr w:type="spellStart"/>
      <w:r w:rsidRPr="007F3CBE">
        <w:rPr>
          <w:rFonts w:ascii="Times New Roman" w:hAnsi="Times New Roman" w:cs="Times New Roman"/>
          <w:sz w:val="24"/>
          <w:szCs w:val="24"/>
        </w:rPr>
        <w:t>daxil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olmaqla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xidmətlərin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daxili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xüsusiyyətləri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motivasiya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olunur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müəssisələri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insanlar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Proses</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Fiziki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Sübutlar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əlavə</w:t>
      </w:r>
      <w:proofErr w:type="spellEnd"/>
      <w:r w:rsidRPr="007F3CBE">
        <w:rPr>
          <w:rFonts w:ascii="Times New Roman" w:hAnsi="Times New Roman" w:cs="Times New Roman"/>
          <w:sz w:val="24"/>
          <w:szCs w:val="24"/>
        </w:rPr>
        <w:t xml:space="preserve"> P-</w:t>
      </w:r>
      <w:proofErr w:type="spellStart"/>
      <w:r w:rsidRPr="007F3CBE">
        <w:rPr>
          <w:rFonts w:ascii="Times New Roman" w:hAnsi="Times New Roman" w:cs="Times New Roman"/>
          <w:sz w:val="24"/>
          <w:szCs w:val="24"/>
        </w:rPr>
        <w:t>lərdə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bacarıq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nümayiş</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etdirdikdə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keyfiyyəti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təmin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etməklə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ardıcıllıq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yaratmaqla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inam</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yaratmaqla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xidmətlərin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göstərilməsi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bağlı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problemləri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uğurla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həll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bilirlər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strateji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səy</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güclü</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brend</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reputasiyası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müştəri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loyallığı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kimi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bazara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əsaslanan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aktivlərin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formalaşması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nəticələndiyinə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görə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böyük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əhəmiyyət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kəsb</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aktivlər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nəticədə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rəqiblər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giriş</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əhəmiyyətli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maneələr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kimi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çıxış</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uzunmüddətli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üstünlüyü</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təmin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edir</w:t>
      </w:r>
      <w:proofErr w:type="spellEnd"/>
      <w:r w:rsidRPr="007F3CBE">
        <w:rPr>
          <w:rFonts w:ascii="Times New Roman" w:hAnsi="Times New Roman" w:cs="Times New Roman"/>
          <w:sz w:val="24"/>
          <w:szCs w:val="24"/>
        </w:rPr>
        <w:t>.</w:t>
      </w:r>
    </w:p>
    <w:p w14:paraId="515CBBD8" w14:textId="77777777" w:rsidR="00C46476" w:rsidRPr="007F3CBE" w:rsidRDefault="00C46476"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Qısacası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sənayesində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mühiti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daimi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transformasiyaya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məruz</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qalmışdır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transformasiyaya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görə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ağıllı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bütün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şirkətləri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strateji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prioritet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halına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gəlmişdir</w:t>
      </w:r>
      <w:proofErr w:type="spellEnd"/>
      <w:r w:rsidRPr="007F3CBE">
        <w:rPr>
          <w:rFonts w:ascii="Times New Roman" w:hAnsi="Times New Roman" w:cs="Times New Roman"/>
          <w:sz w:val="24"/>
          <w:szCs w:val="24"/>
        </w:rPr>
        <w:t xml:space="preserve">. </w:t>
      </w:r>
    </w:p>
    <w:p w14:paraId="6D9F250F" w14:textId="77777777" w:rsidR="00C46476" w:rsidRPr="007F3CBE" w:rsidRDefault="00C46476" w:rsidP="00CA6DB2">
      <w:pPr>
        <w:spacing w:after="0" w:line="360" w:lineRule="auto"/>
        <w:ind w:firstLine="720"/>
        <w:jc w:val="both"/>
        <w:rPr>
          <w:rFonts w:ascii="Times New Roman" w:hAnsi="Times New Roman" w:cs="Times New Roman"/>
          <w:b/>
          <w:i/>
          <w:sz w:val="24"/>
          <w:szCs w:val="24"/>
        </w:rPr>
      </w:pPr>
      <w:proofErr w:type="spellStart"/>
      <w:r w:rsidRPr="007F3CBE">
        <w:rPr>
          <w:rFonts w:ascii="Times New Roman" w:hAnsi="Times New Roman" w:cs="Times New Roman"/>
          <w:b/>
          <w:i/>
          <w:sz w:val="24"/>
          <w:szCs w:val="24"/>
        </w:rPr>
        <w:t>Təkliflər</w:t>
      </w:r>
      <w:proofErr w:type="spellEnd"/>
      <w:r w:rsidRPr="007F3CBE">
        <w:rPr>
          <w:rFonts w:ascii="Times New Roman" w:hAnsi="Times New Roman" w:cs="Times New Roman"/>
          <w:b/>
          <w:i/>
          <w:sz w:val="24"/>
          <w:szCs w:val="24"/>
        </w:rPr>
        <w:t xml:space="preserve"> </w:t>
      </w:r>
    </w:p>
    <w:p w14:paraId="0D5D9741" w14:textId="77777777" w:rsidR="00C46476" w:rsidRPr="007F3CBE" w:rsidRDefault="00C46476" w:rsidP="00CA6DB2">
      <w:pPr>
        <w:spacing w:after="0" w:line="360" w:lineRule="auto"/>
        <w:ind w:firstLine="720"/>
        <w:jc w:val="both"/>
        <w:rPr>
          <w:rFonts w:ascii="Times New Roman" w:hAnsi="Times New Roman" w:cs="Times New Roman"/>
          <w:sz w:val="24"/>
          <w:szCs w:val="24"/>
        </w:rPr>
      </w:pPr>
      <w:proofErr w:type="spellStart"/>
      <w:r w:rsidRPr="007F3CBE">
        <w:rPr>
          <w:rFonts w:ascii="Times New Roman" w:hAnsi="Times New Roman" w:cs="Times New Roman"/>
          <w:sz w:val="24"/>
          <w:szCs w:val="24"/>
        </w:rPr>
        <w:t>Əldə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edilən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nəticəni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nəzərə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alaraq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öz</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gələcəklərinə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nəzarət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etmək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istəyən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təşkilatları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aşağıdakı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strategiyalardan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istifadə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etməlidirlər</w:t>
      </w:r>
      <w:proofErr w:type="spellEnd"/>
      <w:r w:rsidRPr="007F3CBE">
        <w:rPr>
          <w:rFonts w:ascii="Times New Roman" w:hAnsi="Times New Roman" w:cs="Times New Roman"/>
          <w:sz w:val="24"/>
          <w:szCs w:val="24"/>
        </w:rPr>
        <w:t xml:space="preserve">: </w:t>
      </w:r>
    </w:p>
    <w:p w14:paraId="5A80542E" w14:textId="77777777" w:rsidR="00C46476" w:rsidRPr="007F3CBE" w:rsidRDefault="00C46476" w:rsidP="007F3CBE">
      <w:pPr>
        <w:pStyle w:val="ListParagraph"/>
        <w:numPr>
          <w:ilvl w:val="0"/>
          <w:numId w:val="3"/>
        </w:numPr>
        <w:spacing w:after="0" w:line="360" w:lineRule="auto"/>
        <w:ind w:left="0" w:firstLine="426"/>
        <w:jc w:val="both"/>
        <w:rPr>
          <w:rFonts w:ascii="Times New Roman" w:hAnsi="Times New Roman" w:cs="Times New Roman"/>
          <w:sz w:val="24"/>
          <w:szCs w:val="24"/>
        </w:rPr>
      </w:pPr>
      <w:r w:rsidRPr="007F3CBE">
        <w:rPr>
          <w:rFonts w:ascii="Times New Roman" w:hAnsi="Times New Roman" w:cs="Times New Roman"/>
          <w:sz w:val="24"/>
          <w:szCs w:val="24"/>
        </w:rPr>
        <w:t>“</w:t>
      </w:r>
      <w:proofErr w:type="spellStart"/>
      <w:r w:rsidRPr="007F3CBE">
        <w:rPr>
          <w:rFonts w:ascii="Times New Roman" w:hAnsi="Times New Roman" w:cs="Times New Roman"/>
          <w:sz w:val="24"/>
          <w:szCs w:val="24"/>
        </w:rPr>
        <w:t>İnsanlara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daxili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sərmayə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qoymaq</w:t>
      </w:r>
      <w:proofErr w:type="spellEnd"/>
      <w:r w:rsidRPr="007F3CBE">
        <w:rPr>
          <w:rFonts w:ascii="Times New Roman" w:hAnsi="Times New Roman" w:cs="Times New Roman"/>
          <w:sz w:val="24"/>
          <w:szCs w:val="24"/>
        </w:rPr>
        <w:t>;</w:t>
      </w:r>
    </w:p>
    <w:p w14:paraId="082A5210" w14:textId="77777777" w:rsidR="00C46476" w:rsidRPr="007F3CBE" w:rsidRDefault="00C46476" w:rsidP="007F3CBE">
      <w:pPr>
        <w:pStyle w:val="ListParagraph"/>
        <w:numPr>
          <w:ilvl w:val="0"/>
          <w:numId w:val="3"/>
        </w:numPr>
        <w:spacing w:after="0" w:line="360" w:lineRule="auto"/>
        <w:ind w:left="0" w:firstLine="426"/>
        <w:jc w:val="both"/>
        <w:rPr>
          <w:rFonts w:ascii="Times New Roman" w:hAnsi="Times New Roman" w:cs="Times New Roman"/>
          <w:sz w:val="24"/>
          <w:szCs w:val="24"/>
        </w:rPr>
      </w:pPr>
      <w:proofErr w:type="spellStart"/>
      <w:r w:rsidRPr="007F3CBE">
        <w:rPr>
          <w:rFonts w:ascii="Times New Roman" w:hAnsi="Times New Roman" w:cs="Times New Roman"/>
          <w:sz w:val="24"/>
          <w:szCs w:val="24"/>
        </w:rPr>
        <w:t>Keyfiyyətə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nəzarət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standartlaşdırılmış</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prosedurun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yaradılması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Müştərinin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qəbul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etdiyi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riski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azaltmaq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mümkün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olduqda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texnologiya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və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avtomatlaşdırma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dəstəklənən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hərtərəfli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planlarının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həyata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keçirilməsi</w:t>
      </w:r>
      <w:proofErr w:type="spellEnd"/>
      <w:r w:rsidRPr="007F3CBE">
        <w:rPr>
          <w:rFonts w:ascii="Times New Roman" w:hAnsi="Times New Roman" w:cs="Times New Roman"/>
          <w:sz w:val="24"/>
          <w:szCs w:val="24"/>
        </w:rPr>
        <w:t>;</w:t>
      </w:r>
    </w:p>
    <w:p w14:paraId="5A9AF21F" w14:textId="77777777" w:rsidR="00C46476" w:rsidRPr="007F3CBE" w:rsidRDefault="00C46476" w:rsidP="007F3CBE">
      <w:pPr>
        <w:pStyle w:val="ListParagraph"/>
        <w:numPr>
          <w:ilvl w:val="0"/>
          <w:numId w:val="3"/>
        </w:numPr>
        <w:spacing w:after="0" w:line="360" w:lineRule="auto"/>
        <w:ind w:left="0" w:firstLine="426"/>
        <w:jc w:val="both"/>
        <w:rPr>
          <w:rFonts w:ascii="Times New Roman" w:hAnsi="Times New Roman" w:cs="Times New Roman"/>
          <w:sz w:val="24"/>
          <w:szCs w:val="24"/>
        </w:rPr>
      </w:pPr>
      <w:proofErr w:type="spellStart"/>
      <w:r w:rsidRPr="007F3CBE">
        <w:rPr>
          <w:rFonts w:ascii="Times New Roman" w:hAnsi="Times New Roman" w:cs="Times New Roman"/>
          <w:sz w:val="24"/>
          <w:szCs w:val="24"/>
        </w:rPr>
        <w:t>Güvən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yaratmaq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üçün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fiziki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sübutlardan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strateji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baxımdan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istifadə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etmək</w:t>
      </w:r>
      <w:proofErr w:type="spellEnd"/>
      <w:r w:rsidRPr="007F3CBE">
        <w:rPr>
          <w:rFonts w:ascii="Times New Roman" w:hAnsi="Times New Roman" w:cs="Times New Roman"/>
          <w:sz w:val="24"/>
          <w:szCs w:val="24"/>
        </w:rPr>
        <w:t xml:space="preserve">; </w:t>
      </w:r>
    </w:p>
    <w:p w14:paraId="4A244D1A" w14:textId="23EA8A54" w:rsidR="0083260B" w:rsidRPr="007F3CBE" w:rsidRDefault="00C46476" w:rsidP="007F3CBE">
      <w:pPr>
        <w:pStyle w:val="ListParagraph"/>
        <w:numPr>
          <w:ilvl w:val="0"/>
          <w:numId w:val="3"/>
        </w:numPr>
        <w:spacing w:after="0" w:line="360" w:lineRule="auto"/>
        <w:ind w:left="0" w:firstLine="426"/>
        <w:jc w:val="both"/>
        <w:rPr>
          <w:rFonts w:ascii="Times New Roman" w:hAnsi="Times New Roman" w:cs="Times New Roman"/>
          <w:sz w:val="24"/>
          <w:szCs w:val="24"/>
        </w:rPr>
      </w:pPr>
      <w:proofErr w:type="spellStart"/>
      <w:r w:rsidRPr="007F3CBE">
        <w:rPr>
          <w:rFonts w:ascii="Times New Roman" w:hAnsi="Times New Roman" w:cs="Times New Roman"/>
          <w:sz w:val="24"/>
          <w:szCs w:val="24"/>
        </w:rPr>
        <w:t>Tranzaksiya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marketinqindən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kommunikasiya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əsaslı</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keçid</w:t>
      </w:r>
      <w:proofErr w:type="spellEnd"/>
      <w:r w:rsidRPr="007F3CBE">
        <w:rPr>
          <w:rFonts w:ascii="Times New Roman" w:hAnsi="Times New Roman" w:cs="Times New Roman"/>
          <w:sz w:val="24"/>
          <w:szCs w:val="24"/>
        </w:rPr>
        <w:t>.</w:t>
      </w:r>
    </w:p>
    <w:p w14:paraId="7F356092" w14:textId="1D29A7A8" w:rsidR="007F7ABF" w:rsidRPr="007F3CBE" w:rsidRDefault="007F7ABF" w:rsidP="00CA6DB2">
      <w:pPr>
        <w:spacing w:after="0" w:line="360" w:lineRule="auto"/>
        <w:ind w:firstLine="720"/>
        <w:jc w:val="both"/>
        <w:rPr>
          <w:rFonts w:ascii="Times New Roman" w:hAnsi="Times New Roman" w:cs="Times New Roman"/>
          <w:b/>
          <w:sz w:val="24"/>
          <w:szCs w:val="24"/>
        </w:rPr>
      </w:pPr>
      <w:proofErr w:type="spellStart"/>
      <w:r w:rsidRPr="007F3CBE">
        <w:rPr>
          <w:rFonts w:ascii="Times New Roman" w:hAnsi="Times New Roman" w:cs="Times New Roman"/>
          <w:sz w:val="24"/>
          <w:szCs w:val="24"/>
        </w:rPr>
        <w:t>Qeyd</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etmək</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lazımdır</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təkliflərin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həyata</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keçirilməsi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ilə</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marketinq</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strategiyalarının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xidmət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sənayesinin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rəqabət</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strukturunu</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fəal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şəkildə</w:t>
      </w:r>
      <w:proofErr w:type="spellEnd"/>
      <w:r w:rsidRPr="007F3CBE">
        <w:rPr>
          <w:rFonts w:ascii="Times New Roman" w:hAnsi="Times New Roman" w:cs="Times New Roman"/>
          <w:sz w:val="24"/>
          <w:szCs w:val="24"/>
        </w:rPr>
        <w:t xml:space="preserve"> </w:t>
      </w:r>
      <w:proofErr w:type="spellStart"/>
      <w:r w:rsidR="007A6C9F" w:rsidRPr="007F3CBE">
        <w:rPr>
          <w:rFonts w:ascii="Times New Roman" w:hAnsi="Times New Roman" w:cs="Times New Roman"/>
          <w:sz w:val="24"/>
          <w:szCs w:val="24"/>
        </w:rPr>
        <w:t>təkmilləşdirmək</w:t>
      </w:r>
      <w:proofErr w:type="spellEnd"/>
      <w:r w:rsidR="007A6C9F" w:rsidRPr="007F3CBE">
        <w:rPr>
          <w:rFonts w:ascii="Times New Roman" w:hAnsi="Times New Roman" w:cs="Times New Roman"/>
          <w:sz w:val="24"/>
          <w:szCs w:val="24"/>
        </w:rPr>
        <w:t xml:space="preserve"> </w:t>
      </w:r>
      <w:proofErr w:type="spellStart"/>
      <w:r w:rsidR="007A6C9F" w:rsidRPr="007F3CBE">
        <w:rPr>
          <w:rFonts w:ascii="Times New Roman" w:hAnsi="Times New Roman" w:cs="Times New Roman"/>
          <w:sz w:val="24"/>
          <w:szCs w:val="24"/>
        </w:rPr>
        <w:t>olar</w:t>
      </w:r>
      <w:proofErr w:type="spellEnd"/>
      <w:r w:rsidR="007A6C9F" w:rsidRPr="007F3CBE">
        <w:rPr>
          <w:rFonts w:ascii="Times New Roman" w:hAnsi="Times New Roman" w:cs="Times New Roman"/>
          <w:sz w:val="24"/>
          <w:szCs w:val="24"/>
        </w:rPr>
        <w:t>.</w:t>
      </w:r>
    </w:p>
    <w:p w14:paraId="77C98431" w14:textId="0DEB7DC6" w:rsidR="00C46476" w:rsidRPr="007F3CBE" w:rsidRDefault="00C46476" w:rsidP="00CA6DB2">
      <w:pPr>
        <w:spacing w:after="0" w:line="360" w:lineRule="auto"/>
        <w:ind w:firstLine="720"/>
        <w:jc w:val="both"/>
        <w:rPr>
          <w:rFonts w:ascii="Times New Roman" w:hAnsi="Times New Roman" w:cs="Times New Roman"/>
          <w:sz w:val="24"/>
          <w:szCs w:val="24"/>
        </w:rPr>
      </w:pPr>
    </w:p>
    <w:p w14:paraId="64716F26" w14:textId="658B38FB" w:rsidR="00901242" w:rsidRPr="007F3CBE" w:rsidRDefault="00901242" w:rsidP="00CA6DB2">
      <w:pPr>
        <w:spacing w:after="0" w:line="360" w:lineRule="auto"/>
        <w:ind w:firstLine="720"/>
        <w:jc w:val="center"/>
        <w:rPr>
          <w:rFonts w:ascii="Times New Roman" w:hAnsi="Times New Roman" w:cs="Times New Roman"/>
          <w:b/>
          <w:sz w:val="24"/>
          <w:szCs w:val="24"/>
        </w:rPr>
      </w:pPr>
      <w:r w:rsidRPr="007F3CBE">
        <w:rPr>
          <w:rFonts w:ascii="Times New Roman" w:hAnsi="Times New Roman" w:cs="Times New Roman"/>
          <w:b/>
          <w:sz w:val="24"/>
          <w:szCs w:val="24"/>
        </w:rPr>
        <w:t xml:space="preserve">ƏDƏBİYYAT </w:t>
      </w:r>
    </w:p>
    <w:p w14:paraId="521007E0" w14:textId="77777777" w:rsidR="00354E2B" w:rsidRPr="007F3CBE" w:rsidRDefault="00354E2B" w:rsidP="00354E2B">
      <w:pPr>
        <w:pStyle w:val="ListParagraph"/>
        <w:numPr>
          <w:ilvl w:val="0"/>
          <w:numId w:val="4"/>
        </w:numPr>
        <w:spacing w:after="0" w:line="360" w:lineRule="auto"/>
        <w:ind w:left="0" w:firstLine="426"/>
        <w:jc w:val="both"/>
        <w:rPr>
          <w:rFonts w:ascii="Times New Roman" w:hAnsi="Times New Roman" w:cs="Times New Roman"/>
          <w:sz w:val="24"/>
          <w:szCs w:val="24"/>
          <w:lang w:val="en-US"/>
        </w:rPr>
      </w:pPr>
      <w:r w:rsidRPr="007F3CBE">
        <w:rPr>
          <w:rFonts w:ascii="Times New Roman" w:hAnsi="Times New Roman" w:cs="Times New Roman"/>
          <w:sz w:val="24"/>
          <w:szCs w:val="24"/>
          <w:lang w:val="en-US"/>
        </w:rPr>
        <w:lastRenderedPageBreak/>
        <w:t xml:space="preserve">Chesnokova, A. V., Radina, O. I., </w:t>
      </w:r>
      <w:proofErr w:type="spellStart"/>
      <w:r w:rsidRPr="007F3CBE">
        <w:rPr>
          <w:rFonts w:ascii="Times New Roman" w:hAnsi="Times New Roman" w:cs="Times New Roman"/>
          <w:sz w:val="24"/>
          <w:szCs w:val="24"/>
          <w:lang w:val="en-US"/>
        </w:rPr>
        <w:t>Rossinskaya</w:t>
      </w:r>
      <w:proofErr w:type="spellEnd"/>
      <w:r w:rsidRPr="007F3CBE">
        <w:rPr>
          <w:rFonts w:ascii="Times New Roman" w:hAnsi="Times New Roman" w:cs="Times New Roman"/>
          <w:sz w:val="24"/>
          <w:szCs w:val="24"/>
          <w:lang w:val="en-US"/>
        </w:rPr>
        <w:t>, M. V., Serdyuk, R. I., &amp; Klimova, N. V. (2015). The process approach to marketing in the service sector. Mediterranean Journal of Social Sciences, 6(3 S6), 31–36. https://doi.org/10.5901/mjss.2015.v6n3s6p31</w:t>
      </w:r>
    </w:p>
    <w:p w14:paraId="4C0AF457" w14:textId="77777777" w:rsidR="00354E2B" w:rsidRPr="007F3CBE" w:rsidRDefault="00354E2B" w:rsidP="00354E2B">
      <w:pPr>
        <w:pStyle w:val="ListParagraph"/>
        <w:numPr>
          <w:ilvl w:val="0"/>
          <w:numId w:val="4"/>
        </w:numPr>
        <w:spacing w:after="0" w:line="360" w:lineRule="auto"/>
        <w:ind w:left="0" w:firstLine="426"/>
        <w:jc w:val="both"/>
        <w:rPr>
          <w:rFonts w:ascii="Times New Roman" w:hAnsi="Times New Roman" w:cs="Times New Roman"/>
          <w:sz w:val="24"/>
          <w:szCs w:val="24"/>
          <w:lang w:val="en-US"/>
        </w:rPr>
      </w:pPr>
      <w:r w:rsidRPr="007F3CBE">
        <w:rPr>
          <w:rFonts w:ascii="Times New Roman" w:hAnsi="Times New Roman" w:cs="Times New Roman"/>
          <w:sz w:val="24"/>
          <w:szCs w:val="24"/>
          <w:lang w:val="en-US"/>
        </w:rPr>
        <w:t>Srivastava, R. K., Fahey, L., &amp; Christensen, H. K. (2001). The resource-based view and marketing: The role of market-based assets in gaining competitive advantage. Journal of Management, 27(6), 777–802. https://doi.org/10.1177/014920630102700610</w:t>
      </w:r>
    </w:p>
    <w:p w14:paraId="5B4C90E2" w14:textId="77777777" w:rsidR="00354E2B" w:rsidRPr="007F3CBE" w:rsidRDefault="00354E2B" w:rsidP="00354E2B">
      <w:pPr>
        <w:pStyle w:val="ListParagraph"/>
        <w:numPr>
          <w:ilvl w:val="0"/>
          <w:numId w:val="4"/>
        </w:numPr>
        <w:spacing w:after="0" w:line="360" w:lineRule="auto"/>
        <w:ind w:left="0" w:firstLine="426"/>
        <w:jc w:val="both"/>
        <w:rPr>
          <w:rFonts w:ascii="Times New Roman" w:hAnsi="Times New Roman" w:cs="Times New Roman"/>
          <w:sz w:val="24"/>
          <w:szCs w:val="24"/>
          <w:lang w:val="ru-RU"/>
        </w:rPr>
      </w:pPr>
      <w:r w:rsidRPr="007F3CBE">
        <w:rPr>
          <w:rFonts w:ascii="Times New Roman" w:hAnsi="Times New Roman" w:cs="Times New Roman"/>
          <w:sz w:val="24"/>
          <w:szCs w:val="24"/>
          <w:lang w:val="en-US"/>
        </w:rPr>
        <w:t xml:space="preserve">Le </w:t>
      </w:r>
      <w:proofErr w:type="spellStart"/>
      <w:r w:rsidRPr="007F3CBE">
        <w:rPr>
          <w:rFonts w:ascii="Times New Roman" w:hAnsi="Times New Roman" w:cs="Times New Roman"/>
          <w:sz w:val="24"/>
          <w:szCs w:val="24"/>
          <w:lang w:val="en-US"/>
        </w:rPr>
        <w:t>Thi</w:t>
      </w:r>
      <w:proofErr w:type="spellEnd"/>
      <w:r w:rsidRPr="007F3CBE">
        <w:rPr>
          <w:rFonts w:ascii="Times New Roman" w:hAnsi="Times New Roman" w:cs="Times New Roman"/>
          <w:sz w:val="24"/>
          <w:szCs w:val="24"/>
          <w:lang w:val="en-US"/>
        </w:rPr>
        <w:t xml:space="preserve"> Thoan, Vo </w:t>
      </w:r>
      <w:proofErr w:type="spellStart"/>
      <w:r w:rsidRPr="007F3CBE">
        <w:rPr>
          <w:rFonts w:ascii="Times New Roman" w:hAnsi="Times New Roman" w:cs="Times New Roman"/>
          <w:sz w:val="24"/>
          <w:szCs w:val="24"/>
          <w:lang w:val="en-US"/>
        </w:rPr>
        <w:t>Thi</w:t>
      </w:r>
      <w:proofErr w:type="spellEnd"/>
      <w:r w:rsidRPr="007F3CBE">
        <w:rPr>
          <w:rFonts w:ascii="Times New Roman" w:hAnsi="Times New Roman" w:cs="Times New Roman"/>
          <w:sz w:val="24"/>
          <w:szCs w:val="24"/>
          <w:lang w:val="en-US"/>
        </w:rPr>
        <w:t xml:space="preserve"> Ngoc Thuy, &amp; Tran Thanh Long. (2024). Does market competition make a difference in business strategy for listed companies? Cogent</w:t>
      </w:r>
      <w:r w:rsidRPr="007F3CBE">
        <w:rPr>
          <w:rFonts w:ascii="Times New Roman" w:hAnsi="Times New Roman" w:cs="Times New Roman"/>
          <w:sz w:val="24"/>
          <w:szCs w:val="24"/>
          <w:lang w:val="ru-RU"/>
        </w:rPr>
        <w:t xml:space="preserve"> </w:t>
      </w:r>
      <w:r w:rsidRPr="007F3CBE">
        <w:rPr>
          <w:rFonts w:ascii="Times New Roman" w:hAnsi="Times New Roman" w:cs="Times New Roman"/>
          <w:sz w:val="24"/>
          <w:szCs w:val="24"/>
          <w:lang w:val="en-US"/>
        </w:rPr>
        <w:t>Business</w:t>
      </w:r>
      <w:r w:rsidRPr="007F3CBE">
        <w:rPr>
          <w:rFonts w:ascii="Times New Roman" w:hAnsi="Times New Roman" w:cs="Times New Roman"/>
          <w:sz w:val="24"/>
          <w:szCs w:val="24"/>
          <w:lang w:val="ru-RU"/>
        </w:rPr>
        <w:t xml:space="preserve"> &amp; </w:t>
      </w:r>
      <w:r w:rsidRPr="007F3CBE">
        <w:rPr>
          <w:rFonts w:ascii="Times New Roman" w:hAnsi="Times New Roman" w:cs="Times New Roman"/>
          <w:sz w:val="24"/>
          <w:szCs w:val="24"/>
          <w:lang w:val="en-US"/>
        </w:rPr>
        <w:t>Management</w:t>
      </w:r>
      <w:r w:rsidRPr="007F3CBE">
        <w:rPr>
          <w:rFonts w:ascii="Times New Roman" w:hAnsi="Times New Roman" w:cs="Times New Roman"/>
          <w:sz w:val="24"/>
          <w:szCs w:val="24"/>
          <w:lang w:val="ru-RU"/>
        </w:rPr>
        <w:t xml:space="preserve">, 11(1), 2312591. </w:t>
      </w:r>
      <w:r w:rsidRPr="007F3CBE">
        <w:rPr>
          <w:rFonts w:ascii="Times New Roman" w:hAnsi="Times New Roman" w:cs="Times New Roman"/>
          <w:sz w:val="24"/>
          <w:szCs w:val="24"/>
          <w:lang w:val="en-US"/>
        </w:rPr>
        <w:t>https</w:t>
      </w:r>
      <w:r w:rsidRPr="007F3CBE">
        <w:rPr>
          <w:rFonts w:ascii="Times New Roman" w:hAnsi="Times New Roman" w:cs="Times New Roman"/>
          <w:sz w:val="24"/>
          <w:szCs w:val="24"/>
          <w:lang w:val="ru-RU"/>
        </w:rPr>
        <w:t>://</w:t>
      </w:r>
      <w:proofErr w:type="spellStart"/>
      <w:r w:rsidRPr="007F3CBE">
        <w:rPr>
          <w:rFonts w:ascii="Times New Roman" w:hAnsi="Times New Roman" w:cs="Times New Roman"/>
          <w:sz w:val="24"/>
          <w:szCs w:val="24"/>
          <w:lang w:val="en-US"/>
        </w:rPr>
        <w:t>doi</w:t>
      </w:r>
      <w:proofErr w:type="spellEnd"/>
      <w:r w:rsidRPr="007F3CBE">
        <w:rPr>
          <w:rFonts w:ascii="Times New Roman" w:hAnsi="Times New Roman" w:cs="Times New Roman"/>
          <w:sz w:val="24"/>
          <w:szCs w:val="24"/>
          <w:lang w:val="ru-RU"/>
        </w:rPr>
        <w:t>.</w:t>
      </w:r>
      <w:r w:rsidRPr="007F3CBE">
        <w:rPr>
          <w:rFonts w:ascii="Times New Roman" w:hAnsi="Times New Roman" w:cs="Times New Roman"/>
          <w:sz w:val="24"/>
          <w:szCs w:val="24"/>
          <w:lang w:val="en-US"/>
        </w:rPr>
        <w:t>org</w:t>
      </w:r>
      <w:r w:rsidRPr="007F3CBE">
        <w:rPr>
          <w:rFonts w:ascii="Times New Roman" w:hAnsi="Times New Roman" w:cs="Times New Roman"/>
          <w:sz w:val="24"/>
          <w:szCs w:val="24"/>
          <w:lang w:val="ru-RU"/>
        </w:rPr>
        <w:t>/10.1080/23311975.2024.2312591</w:t>
      </w:r>
    </w:p>
    <w:p w14:paraId="235F21CB" w14:textId="77777777" w:rsidR="00354E2B" w:rsidRPr="007F3CBE" w:rsidRDefault="00354E2B" w:rsidP="00354E2B">
      <w:pPr>
        <w:pStyle w:val="ListParagraph"/>
        <w:numPr>
          <w:ilvl w:val="0"/>
          <w:numId w:val="4"/>
        </w:numPr>
        <w:spacing w:after="0" w:line="360" w:lineRule="auto"/>
        <w:ind w:left="0" w:firstLine="426"/>
        <w:jc w:val="both"/>
        <w:rPr>
          <w:rFonts w:ascii="Times New Roman" w:hAnsi="Times New Roman" w:cs="Times New Roman"/>
          <w:sz w:val="24"/>
          <w:szCs w:val="24"/>
          <w:lang w:val="en-US"/>
        </w:rPr>
      </w:pPr>
      <w:proofErr w:type="spellStart"/>
      <w:r w:rsidRPr="007F3CBE">
        <w:rPr>
          <w:rFonts w:ascii="Times New Roman" w:hAnsi="Times New Roman" w:cs="Times New Roman"/>
          <w:sz w:val="24"/>
          <w:szCs w:val="24"/>
          <w:lang w:val="en-US"/>
        </w:rPr>
        <w:t>Satirskiy</w:t>
      </w:r>
      <w:proofErr w:type="spellEnd"/>
      <w:r w:rsidRPr="007F3CBE">
        <w:rPr>
          <w:rFonts w:ascii="Times New Roman" w:hAnsi="Times New Roman" w:cs="Times New Roman"/>
          <w:sz w:val="24"/>
          <w:szCs w:val="24"/>
          <w:lang w:val="ru-RU"/>
        </w:rPr>
        <w:t xml:space="preserve">, </w:t>
      </w:r>
      <w:r w:rsidRPr="007F3CBE">
        <w:rPr>
          <w:rFonts w:ascii="Times New Roman" w:hAnsi="Times New Roman" w:cs="Times New Roman"/>
          <w:sz w:val="24"/>
          <w:szCs w:val="24"/>
          <w:lang w:val="en-US"/>
        </w:rPr>
        <w:t>I</w:t>
      </w:r>
      <w:r w:rsidRPr="007F3CBE">
        <w:rPr>
          <w:rFonts w:ascii="Times New Roman" w:hAnsi="Times New Roman" w:cs="Times New Roman"/>
          <w:sz w:val="24"/>
          <w:szCs w:val="24"/>
          <w:lang w:val="ru-RU"/>
        </w:rPr>
        <w:t xml:space="preserve">. (2024, </w:t>
      </w:r>
      <w:r w:rsidRPr="007F3CBE">
        <w:rPr>
          <w:rFonts w:ascii="Times New Roman" w:hAnsi="Times New Roman" w:cs="Times New Roman"/>
          <w:sz w:val="24"/>
          <w:szCs w:val="24"/>
          <w:lang w:val="en-US"/>
        </w:rPr>
        <w:t>April</w:t>
      </w:r>
      <w:r w:rsidRPr="007F3CBE">
        <w:rPr>
          <w:rFonts w:ascii="Times New Roman" w:hAnsi="Times New Roman" w:cs="Times New Roman"/>
          <w:sz w:val="24"/>
          <w:szCs w:val="24"/>
          <w:lang w:val="ru-RU"/>
        </w:rPr>
        <w:t xml:space="preserve"> 26). Маркетинг 7</w:t>
      </w:r>
      <w:r w:rsidRPr="007F3CBE">
        <w:rPr>
          <w:rFonts w:ascii="Times New Roman" w:hAnsi="Times New Roman" w:cs="Times New Roman"/>
          <w:sz w:val="24"/>
          <w:szCs w:val="24"/>
          <w:lang w:val="en-US"/>
        </w:rPr>
        <w:t>P</w:t>
      </w:r>
      <w:r w:rsidRPr="007F3CBE">
        <w:rPr>
          <w:rFonts w:ascii="Times New Roman" w:hAnsi="Times New Roman" w:cs="Times New Roman"/>
          <w:sz w:val="24"/>
          <w:szCs w:val="24"/>
          <w:lang w:val="ru-RU"/>
        </w:rPr>
        <w:t xml:space="preserve">: что это такое и из каких элементов состоит. </w:t>
      </w:r>
      <w:proofErr w:type="spellStart"/>
      <w:r w:rsidRPr="007F3CBE">
        <w:rPr>
          <w:rFonts w:ascii="Times New Roman" w:hAnsi="Times New Roman" w:cs="Times New Roman"/>
          <w:sz w:val="24"/>
          <w:szCs w:val="24"/>
          <w:lang w:val="en-US"/>
        </w:rPr>
        <w:t>Блог</w:t>
      </w:r>
      <w:proofErr w:type="spellEnd"/>
      <w:r w:rsidRPr="007F3CBE">
        <w:rPr>
          <w:rFonts w:ascii="Times New Roman" w:hAnsi="Times New Roman" w:cs="Times New Roman"/>
          <w:sz w:val="24"/>
          <w:szCs w:val="24"/>
          <w:lang w:val="en-US"/>
        </w:rPr>
        <w:t xml:space="preserve"> Андата. Retrieved from https://andata.ru/blog/marketing/marketing-7p-chto-eto-takoe</w:t>
      </w:r>
    </w:p>
    <w:p w14:paraId="13A02D9C" w14:textId="77777777" w:rsidR="00354E2B" w:rsidRPr="007F3CBE" w:rsidRDefault="00354E2B" w:rsidP="00354E2B">
      <w:pPr>
        <w:pStyle w:val="ListParagraph"/>
        <w:numPr>
          <w:ilvl w:val="0"/>
          <w:numId w:val="4"/>
        </w:numPr>
        <w:spacing w:after="0" w:line="360" w:lineRule="auto"/>
        <w:ind w:left="0" w:firstLine="426"/>
        <w:jc w:val="both"/>
        <w:rPr>
          <w:rFonts w:ascii="Times New Roman" w:hAnsi="Times New Roman" w:cs="Times New Roman"/>
          <w:sz w:val="24"/>
          <w:szCs w:val="24"/>
        </w:rPr>
      </w:pPr>
      <w:r w:rsidRPr="007F3CBE">
        <w:rPr>
          <w:rFonts w:ascii="Times New Roman" w:hAnsi="Times New Roman" w:cs="Times New Roman"/>
          <w:sz w:val="24"/>
          <w:szCs w:val="24"/>
          <w:lang w:val="en-US"/>
        </w:rPr>
        <w:t xml:space="preserve">Saidani, B., &amp; </w:t>
      </w:r>
      <w:proofErr w:type="spellStart"/>
      <w:r w:rsidRPr="007F3CBE">
        <w:rPr>
          <w:rFonts w:ascii="Times New Roman" w:hAnsi="Times New Roman" w:cs="Times New Roman"/>
          <w:sz w:val="24"/>
          <w:szCs w:val="24"/>
          <w:lang w:val="en-US"/>
        </w:rPr>
        <w:t>Sudiarditha</w:t>
      </w:r>
      <w:proofErr w:type="spellEnd"/>
      <w:r w:rsidRPr="007F3CBE">
        <w:rPr>
          <w:rFonts w:ascii="Times New Roman" w:hAnsi="Times New Roman" w:cs="Times New Roman"/>
          <w:sz w:val="24"/>
          <w:szCs w:val="24"/>
          <w:lang w:val="en-US"/>
        </w:rPr>
        <w:t xml:space="preserve">, I. K. R. (2019). Marketing Mix-7Ps: The effect on customer satisfaction. </w:t>
      </w:r>
      <w:proofErr w:type="spellStart"/>
      <w:r w:rsidRPr="007F3CBE">
        <w:rPr>
          <w:rFonts w:ascii="Times New Roman" w:hAnsi="Times New Roman" w:cs="Times New Roman"/>
          <w:sz w:val="24"/>
          <w:szCs w:val="24"/>
        </w:rPr>
        <w:t>Jurnal</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Pendidikan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Ekonomi</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dan</w:t>
      </w:r>
      <w:proofErr w:type="spellEnd"/>
      <w:r w:rsidRPr="007F3CBE">
        <w:rPr>
          <w:rFonts w:ascii="Times New Roman" w:hAnsi="Times New Roman" w:cs="Times New Roman"/>
          <w:sz w:val="24"/>
          <w:szCs w:val="24"/>
        </w:rPr>
        <w:t xml:space="preserve"> </w:t>
      </w:r>
      <w:proofErr w:type="spellStart"/>
      <w:r w:rsidRPr="007F3CBE">
        <w:rPr>
          <w:rFonts w:ascii="Times New Roman" w:hAnsi="Times New Roman" w:cs="Times New Roman"/>
          <w:sz w:val="24"/>
          <w:szCs w:val="24"/>
        </w:rPr>
        <w:t>Bisnis</w:t>
      </w:r>
      <w:proofErr w:type="spellEnd"/>
      <w:r w:rsidRPr="007F3CBE">
        <w:rPr>
          <w:rFonts w:ascii="Times New Roman" w:hAnsi="Times New Roman" w:cs="Times New Roman"/>
          <w:sz w:val="24"/>
          <w:szCs w:val="24"/>
        </w:rPr>
        <w:t xml:space="preserve"> (JPEB), 7(1), 81–94. https://doi.org/10.21009/JPEB.007.1.7</w:t>
      </w:r>
    </w:p>
    <w:p w14:paraId="03026A61" w14:textId="77777777" w:rsidR="00354E2B" w:rsidRPr="007F3CBE" w:rsidRDefault="00354E2B" w:rsidP="00354E2B">
      <w:pPr>
        <w:pStyle w:val="ListParagraph"/>
        <w:numPr>
          <w:ilvl w:val="0"/>
          <w:numId w:val="4"/>
        </w:numPr>
        <w:spacing w:after="0" w:line="360" w:lineRule="auto"/>
        <w:ind w:left="0" w:firstLine="426"/>
        <w:jc w:val="both"/>
        <w:rPr>
          <w:rFonts w:ascii="Times New Roman" w:hAnsi="Times New Roman" w:cs="Times New Roman"/>
          <w:sz w:val="24"/>
          <w:szCs w:val="24"/>
          <w:lang w:val="en-US"/>
        </w:rPr>
      </w:pPr>
      <w:r w:rsidRPr="007F3CBE">
        <w:rPr>
          <w:rFonts w:ascii="Times New Roman" w:hAnsi="Times New Roman" w:cs="Times New Roman"/>
          <w:sz w:val="24"/>
          <w:szCs w:val="24"/>
          <w:lang w:val="en-US"/>
        </w:rPr>
        <w:t>Chartered Institute of Marketing. (2025, June 30). The 7Ps of marketing. CIM. Retrieved from https://www.cim.co.uk/content-insights/articles/the-7ps-of-marketing/</w:t>
      </w:r>
    </w:p>
    <w:p w14:paraId="0EB7C144" w14:textId="77777777" w:rsidR="00354E2B" w:rsidRPr="007F3CBE" w:rsidRDefault="00354E2B" w:rsidP="00354E2B">
      <w:pPr>
        <w:pStyle w:val="ListParagraph"/>
        <w:numPr>
          <w:ilvl w:val="0"/>
          <w:numId w:val="4"/>
        </w:numPr>
        <w:spacing w:after="0" w:line="360" w:lineRule="auto"/>
        <w:ind w:left="0" w:firstLine="426"/>
        <w:jc w:val="both"/>
        <w:rPr>
          <w:rFonts w:ascii="Times New Roman" w:hAnsi="Times New Roman" w:cs="Times New Roman"/>
          <w:sz w:val="24"/>
          <w:szCs w:val="24"/>
          <w:lang w:val="en-US"/>
        </w:rPr>
      </w:pPr>
      <w:r w:rsidRPr="007F3CBE">
        <w:rPr>
          <w:rFonts w:ascii="Times New Roman" w:hAnsi="Times New Roman" w:cs="Times New Roman"/>
          <w:sz w:val="24"/>
          <w:szCs w:val="24"/>
        </w:rPr>
        <w:t xml:space="preserve">Rafiq, M., &amp; Ahmed, P. K. (1995). </w:t>
      </w:r>
      <w:r w:rsidRPr="007F3CBE">
        <w:rPr>
          <w:rFonts w:ascii="Times New Roman" w:hAnsi="Times New Roman" w:cs="Times New Roman"/>
          <w:sz w:val="24"/>
          <w:szCs w:val="24"/>
          <w:lang w:val="en-US"/>
        </w:rPr>
        <w:t>Using the 7Ps as a generic marketing mix: An exploratory survey of UK and European marketing academics. Marketing Intelligence &amp; Planning, 13(9), 4–15. https://doi.org/10.1108/02634509510097793</w:t>
      </w:r>
    </w:p>
    <w:p w14:paraId="0D9C0582" w14:textId="3D3F5116" w:rsidR="00DD324B" w:rsidRPr="00354E2B" w:rsidRDefault="00354E2B" w:rsidP="00354E2B">
      <w:pPr>
        <w:pStyle w:val="ListParagraph"/>
        <w:numPr>
          <w:ilvl w:val="0"/>
          <w:numId w:val="4"/>
        </w:numPr>
        <w:spacing w:after="0" w:line="360" w:lineRule="auto"/>
        <w:ind w:left="0" w:firstLine="426"/>
        <w:jc w:val="both"/>
        <w:rPr>
          <w:rFonts w:ascii="Times New Roman" w:hAnsi="Times New Roman" w:cs="Times New Roman"/>
          <w:sz w:val="28"/>
          <w:lang w:val="en-US"/>
        </w:rPr>
      </w:pPr>
      <w:r w:rsidRPr="007F3CBE">
        <w:rPr>
          <w:rFonts w:ascii="Times New Roman" w:hAnsi="Times New Roman" w:cs="Times New Roman"/>
          <w:sz w:val="24"/>
          <w:szCs w:val="24"/>
          <w:lang w:val="en-US"/>
        </w:rPr>
        <w:t xml:space="preserve">The Chartered Institute of Marketing. (2005). Marketing and the 7Ps: A brief summary of marketing and how it works PDF. The Chartered Institute of Marketing. Retrieved from </w:t>
      </w:r>
      <w:hyperlink r:id="rId19" w:history="1">
        <w:r w:rsidRPr="007F3CBE">
          <w:rPr>
            <w:rStyle w:val="Hyperlink"/>
            <w:rFonts w:ascii="Times New Roman" w:hAnsi="Times New Roman" w:cs="Times New Roman"/>
            <w:sz w:val="24"/>
            <w:szCs w:val="24"/>
            <w:lang w:val="en-US"/>
          </w:rPr>
          <w:t>https://www.thensmc.com/sites/default/files/CIM%207Ps%20Resource.PDF</w:t>
        </w:r>
      </w:hyperlink>
    </w:p>
    <w:p w14:paraId="652D0C5D" w14:textId="77777777" w:rsidR="00354E2B" w:rsidRPr="004C4F34" w:rsidRDefault="00354E2B" w:rsidP="00354E2B">
      <w:pPr>
        <w:spacing w:after="0" w:line="360" w:lineRule="auto"/>
        <w:ind w:firstLine="720"/>
        <w:jc w:val="both"/>
        <w:rPr>
          <w:rFonts w:ascii="Times New Roman" w:hAnsi="Times New Roman" w:cs="Times New Roman"/>
          <w:sz w:val="28"/>
          <w:lang w:val="en-US"/>
        </w:rPr>
      </w:pPr>
    </w:p>
    <w:p w14:paraId="3944A580" w14:textId="76A9850B" w:rsidR="002A21B7" w:rsidRDefault="002A21B7" w:rsidP="002A21B7">
      <w:pPr>
        <w:spacing w:after="0" w:line="240" w:lineRule="auto"/>
        <w:ind w:firstLine="720"/>
        <w:jc w:val="center"/>
        <w:rPr>
          <w:rFonts w:ascii="Times New Roman" w:hAnsi="Times New Roman" w:cs="Times New Roman"/>
          <w:b/>
          <w:sz w:val="24"/>
          <w:szCs w:val="24"/>
          <w:lang w:val="en-US"/>
        </w:rPr>
      </w:pPr>
      <w:r w:rsidRPr="00354E2B">
        <w:rPr>
          <w:rFonts w:ascii="Times New Roman" w:hAnsi="Times New Roman" w:cs="Times New Roman"/>
          <w:b/>
          <w:sz w:val="24"/>
          <w:szCs w:val="24"/>
          <w:lang w:val="en-US"/>
        </w:rPr>
        <w:t>ABSTRACT</w:t>
      </w:r>
    </w:p>
    <w:p w14:paraId="6061F8EC" w14:textId="77777777" w:rsidR="00E16156" w:rsidRPr="00354E2B" w:rsidRDefault="00E16156" w:rsidP="002A21B7">
      <w:pPr>
        <w:spacing w:after="0" w:line="240" w:lineRule="auto"/>
        <w:ind w:firstLine="720"/>
        <w:jc w:val="center"/>
        <w:rPr>
          <w:rFonts w:ascii="Times New Roman" w:hAnsi="Times New Roman" w:cs="Times New Roman"/>
          <w:b/>
          <w:sz w:val="24"/>
          <w:szCs w:val="24"/>
          <w:lang w:val="en-US"/>
        </w:rPr>
      </w:pPr>
    </w:p>
    <w:p w14:paraId="358C12CF" w14:textId="37223902" w:rsidR="00DD324B" w:rsidRDefault="00DD324B" w:rsidP="00E16156">
      <w:pPr>
        <w:spacing w:after="0" w:line="240" w:lineRule="auto"/>
        <w:jc w:val="center"/>
        <w:rPr>
          <w:rFonts w:ascii="Times New Roman" w:hAnsi="Times New Roman" w:cs="Times New Roman"/>
          <w:b/>
          <w:sz w:val="24"/>
          <w:szCs w:val="24"/>
          <w:lang w:val="en-US"/>
        </w:rPr>
      </w:pPr>
      <w:r w:rsidRPr="00354E2B">
        <w:rPr>
          <w:rFonts w:ascii="Times New Roman" w:hAnsi="Times New Roman" w:cs="Times New Roman"/>
          <w:b/>
          <w:sz w:val="24"/>
          <w:szCs w:val="24"/>
          <w:lang w:val="en-US"/>
        </w:rPr>
        <w:t>THE ROLE OF MARKETING STRATEGIES IN SHAPING THE COMPETITIVE ENVIRONMENT IN THE SERVICES SECTOR</w:t>
      </w:r>
    </w:p>
    <w:p w14:paraId="36F1D5F2" w14:textId="77777777" w:rsidR="00E16156" w:rsidRPr="00354E2B" w:rsidRDefault="00E16156" w:rsidP="00E16156">
      <w:pPr>
        <w:spacing w:after="0" w:line="240" w:lineRule="auto"/>
        <w:jc w:val="center"/>
        <w:rPr>
          <w:rFonts w:ascii="Times New Roman" w:hAnsi="Times New Roman" w:cs="Times New Roman"/>
          <w:b/>
          <w:sz w:val="24"/>
          <w:szCs w:val="24"/>
          <w:lang w:val="en-US"/>
        </w:rPr>
      </w:pPr>
    </w:p>
    <w:p w14:paraId="5DF483C9" w14:textId="5F666597" w:rsidR="00DD324B" w:rsidRPr="00354E2B" w:rsidRDefault="00DD324B" w:rsidP="00E16156">
      <w:pPr>
        <w:spacing w:after="0" w:line="240" w:lineRule="auto"/>
        <w:ind w:firstLine="720"/>
        <w:jc w:val="both"/>
        <w:rPr>
          <w:rFonts w:ascii="Times New Roman" w:hAnsi="Times New Roman" w:cs="Times New Roman"/>
          <w:sz w:val="24"/>
          <w:szCs w:val="24"/>
          <w:lang w:val="en-US"/>
        </w:rPr>
      </w:pPr>
      <w:r w:rsidRPr="00354E2B">
        <w:rPr>
          <w:rFonts w:ascii="Times New Roman" w:hAnsi="Times New Roman" w:cs="Times New Roman"/>
          <w:sz w:val="24"/>
          <w:szCs w:val="24"/>
          <w:lang w:val="en-US"/>
        </w:rPr>
        <w:t>The services sector is characterized by a competitive environment that is significantly influenced by the uniqueness of the sector's offerings, which are distinguished by four key qualities that define them. To begin with, the services offered by a company are inherently intangible, meaning that consumers do not have the opportunity to physically inspect or sample them before purchasing. Consequently, the reputation of a business and the trust it earns from its customers are essential for its success in the market.</w:t>
      </w:r>
      <w:r w:rsidR="00E16156">
        <w:rPr>
          <w:rFonts w:ascii="Times New Roman" w:hAnsi="Times New Roman" w:cs="Times New Roman"/>
          <w:sz w:val="24"/>
          <w:szCs w:val="24"/>
          <w:lang w:val="en-US"/>
        </w:rPr>
        <w:t xml:space="preserve"> </w:t>
      </w:r>
      <w:r w:rsidRPr="00354E2B">
        <w:rPr>
          <w:rFonts w:ascii="Times New Roman" w:hAnsi="Times New Roman" w:cs="Times New Roman"/>
          <w:sz w:val="24"/>
          <w:szCs w:val="24"/>
          <w:lang w:val="en-US"/>
        </w:rPr>
        <w:t xml:space="preserve">The competitive environment in the services sector is shaped and determined by marketing strategies, which play a key role. This article examines the importance of marketing strategies in this context. According to the results of this study, the market position of a company and the overall structure of competition in the </w:t>
      </w:r>
      <w:r w:rsidRPr="00354E2B">
        <w:rPr>
          <w:rFonts w:ascii="Times New Roman" w:hAnsi="Times New Roman" w:cs="Times New Roman"/>
          <w:sz w:val="24"/>
          <w:szCs w:val="24"/>
          <w:lang w:val="en-US"/>
        </w:rPr>
        <w:lastRenderedPageBreak/>
        <w:t>market are significantly affected by the purposeful development and implementation of marketing strategies, which go far beyond mere promotion.</w:t>
      </w:r>
      <w:r w:rsidR="00E16156">
        <w:rPr>
          <w:rFonts w:ascii="Times New Roman" w:hAnsi="Times New Roman" w:cs="Times New Roman"/>
          <w:sz w:val="24"/>
          <w:szCs w:val="24"/>
          <w:lang w:val="en-US"/>
        </w:rPr>
        <w:t xml:space="preserve"> </w:t>
      </w:r>
      <w:r w:rsidRPr="00354E2B">
        <w:rPr>
          <w:rFonts w:ascii="Times New Roman" w:hAnsi="Times New Roman" w:cs="Times New Roman"/>
          <w:sz w:val="24"/>
          <w:szCs w:val="24"/>
          <w:lang w:val="en-US"/>
        </w:rPr>
        <w:t>By using effective marketing methods, companies can create long-term competitive advantages and set new industry standards to shift consumer choices away from decisions based solely on price. For example, an empty hotel room or an unused consultant's hour represents a permanent lost revenue opportunity that cannot be stored and used later.</w:t>
      </w:r>
      <w:r w:rsidR="00E16156">
        <w:rPr>
          <w:rFonts w:ascii="Times New Roman" w:hAnsi="Times New Roman" w:cs="Times New Roman"/>
          <w:sz w:val="24"/>
          <w:szCs w:val="24"/>
          <w:lang w:val="en-US"/>
        </w:rPr>
        <w:t xml:space="preserve"> </w:t>
      </w:r>
      <w:r w:rsidRPr="00354E2B">
        <w:rPr>
          <w:rFonts w:ascii="Times New Roman" w:hAnsi="Times New Roman" w:cs="Times New Roman"/>
          <w:sz w:val="24"/>
          <w:szCs w:val="24"/>
          <w:lang w:val="en-US"/>
        </w:rPr>
        <w:t>The results of the study show that both dynamic and customer-oriented marketing activities are not just reactions to the current market situation, but rather, they are effective proactive tools that have the ability to change entry barriers, competition intensity, and buyer power. This significantly affects the competitive balance, making marketing strategy a key predictor of success and market structure in the service sector.</w:t>
      </w:r>
    </w:p>
    <w:p w14:paraId="0870A84A" w14:textId="1AC40FC4" w:rsidR="00DD324B" w:rsidRPr="00354E2B" w:rsidRDefault="00DD324B" w:rsidP="00354E2B">
      <w:pPr>
        <w:spacing w:after="0" w:line="240" w:lineRule="auto"/>
        <w:ind w:firstLine="720"/>
        <w:jc w:val="both"/>
        <w:rPr>
          <w:rFonts w:ascii="Times New Roman" w:hAnsi="Times New Roman" w:cs="Times New Roman"/>
          <w:sz w:val="24"/>
          <w:szCs w:val="24"/>
          <w:lang w:val="en-US"/>
        </w:rPr>
      </w:pPr>
      <w:r w:rsidRPr="00354E2B">
        <w:rPr>
          <w:rFonts w:ascii="Times New Roman" w:hAnsi="Times New Roman" w:cs="Times New Roman"/>
          <w:b/>
          <w:sz w:val="24"/>
          <w:szCs w:val="24"/>
          <w:lang w:val="en-US"/>
        </w:rPr>
        <w:t>Keywords:</w:t>
      </w:r>
      <w:r w:rsidRPr="00354E2B">
        <w:rPr>
          <w:rFonts w:ascii="Times New Roman" w:hAnsi="Times New Roman" w:cs="Times New Roman"/>
          <w:sz w:val="24"/>
          <w:szCs w:val="24"/>
          <w:lang w:val="en-US"/>
        </w:rPr>
        <w:t xml:space="preserve"> service sector, competition, marketing, strategy formation, current situation</w:t>
      </w:r>
    </w:p>
    <w:p w14:paraId="2B0AA17D" w14:textId="51E1FDDE" w:rsidR="00DD324B" w:rsidRPr="00354E2B" w:rsidRDefault="00DD324B" w:rsidP="00354E2B">
      <w:pPr>
        <w:spacing w:after="0" w:line="240" w:lineRule="auto"/>
        <w:ind w:firstLine="720"/>
        <w:jc w:val="both"/>
        <w:rPr>
          <w:rFonts w:ascii="Times New Roman" w:hAnsi="Times New Roman" w:cs="Times New Roman"/>
          <w:sz w:val="24"/>
          <w:szCs w:val="24"/>
          <w:lang w:val="en-US"/>
        </w:rPr>
      </w:pPr>
    </w:p>
    <w:p w14:paraId="660FE1FD" w14:textId="77777777" w:rsidR="00354E2B" w:rsidRPr="00354E2B" w:rsidRDefault="00354E2B" w:rsidP="00354E2B">
      <w:pPr>
        <w:spacing w:after="0" w:line="240" w:lineRule="auto"/>
        <w:ind w:firstLine="720"/>
        <w:jc w:val="center"/>
        <w:rPr>
          <w:rFonts w:ascii="Times New Roman" w:hAnsi="Times New Roman" w:cs="Times New Roman"/>
          <w:b/>
          <w:sz w:val="24"/>
          <w:szCs w:val="24"/>
          <w:lang w:val="en-US"/>
        </w:rPr>
      </w:pPr>
    </w:p>
    <w:p w14:paraId="3A39CA07" w14:textId="76543B20" w:rsidR="00B56269" w:rsidRDefault="00B56269" w:rsidP="00B56269">
      <w:pPr>
        <w:spacing w:after="0" w:line="240" w:lineRule="auto"/>
        <w:ind w:firstLine="720"/>
        <w:jc w:val="center"/>
        <w:rPr>
          <w:rFonts w:ascii="Times New Roman" w:hAnsi="Times New Roman" w:cs="Times New Roman"/>
          <w:b/>
          <w:sz w:val="24"/>
          <w:szCs w:val="24"/>
          <w:lang w:val="ru-RU"/>
        </w:rPr>
      </w:pPr>
      <w:r w:rsidRPr="00354E2B">
        <w:rPr>
          <w:rFonts w:ascii="Times New Roman" w:hAnsi="Times New Roman" w:cs="Times New Roman"/>
          <w:b/>
          <w:sz w:val="24"/>
          <w:szCs w:val="24"/>
          <w:lang w:val="ru-RU"/>
        </w:rPr>
        <w:t>РЕЗЮМЕ</w:t>
      </w:r>
    </w:p>
    <w:p w14:paraId="186D42B3" w14:textId="77777777" w:rsidR="00E16156" w:rsidRPr="00354E2B" w:rsidRDefault="00E16156" w:rsidP="00B56269">
      <w:pPr>
        <w:spacing w:after="0" w:line="240" w:lineRule="auto"/>
        <w:ind w:firstLine="720"/>
        <w:jc w:val="center"/>
        <w:rPr>
          <w:rFonts w:ascii="Times New Roman" w:hAnsi="Times New Roman" w:cs="Times New Roman"/>
          <w:b/>
          <w:sz w:val="24"/>
          <w:szCs w:val="24"/>
          <w:lang w:val="ru-RU"/>
        </w:rPr>
      </w:pPr>
    </w:p>
    <w:p w14:paraId="75807086" w14:textId="69EDE24F" w:rsidR="00DD324B" w:rsidRPr="00354E2B" w:rsidRDefault="00DD324B" w:rsidP="00354E2B">
      <w:pPr>
        <w:spacing w:after="0" w:line="240" w:lineRule="auto"/>
        <w:ind w:firstLine="720"/>
        <w:jc w:val="center"/>
        <w:rPr>
          <w:rFonts w:ascii="Times New Roman" w:hAnsi="Times New Roman" w:cs="Times New Roman"/>
          <w:b/>
          <w:sz w:val="24"/>
          <w:szCs w:val="24"/>
          <w:lang w:val="ru-RU"/>
        </w:rPr>
      </w:pPr>
      <w:r w:rsidRPr="00354E2B">
        <w:rPr>
          <w:rFonts w:ascii="Times New Roman" w:hAnsi="Times New Roman" w:cs="Times New Roman"/>
          <w:b/>
          <w:sz w:val="24"/>
          <w:szCs w:val="24"/>
          <w:lang w:val="ru-RU"/>
        </w:rPr>
        <w:t>РОЛЬ МАРКЕТИНГОВЫХ СТРАТЕГИЙ В ФОРМИРОВАНИИ КОНКУРЕНТНОЙ СРЕДЫ В СФЕРЕ УСЛУГ</w:t>
      </w:r>
    </w:p>
    <w:p w14:paraId="43CFED01" w14:textId="77777777" w:rsidR="00354E2B" w:rsidRDefault="00354E2B" w:rsidP="00354E2B">
      <w:pPr>
        <w:spacing w:after="0" w:line="240" w:lineRule="auto"/>
        <w:ind w:firstLine="720"/>
        <w:jc w:val="both"/>
        <w:rPr>
          <w:rFonts w:ascii="Times New Roman" w:hAnsi="Times New Roman" w:cs="Times New Roman"/>
          <w:b/>
          <w:sz w:val="24"/>
          <w:szCs w:val="24"/>
          <w:lang w:val="ru-RU"/>
        </w:rPr>
      </w:pPr>
    </w:p>
    <w:p w14:paraId="03C15A35" w14:textId="77777777" w:rsidR="00DD324B" w:rsidRPr="00354E2B" w:rsidRDefault="00DD324B" w:rsidP="00354E2B">
      <w:pPr>
        <w:spacing w:after="0" w:line="240" w:lineRule="auto"/>
        <w:ind w:firstLine="720"/>
        <w:jc w:val="both"/>
        <w:rPr>
          <w:rFonts w:ascii="Times New Roman" w:hAnsi="Times New Roman" w:cs="Times New Roman"/>
          <w:sz w:val="24"/>
          <w:szCs w:val="24"/>
          <w:lang w:val="ru-RU"/>
        </w:rPr>
      </w:pPr>
      <w:r w:rsidRPr="00354E2B">
        <w:rPr>
          <w:rFonts w:ascii="Times New Roman" w:hAnsi="Times New Roman" w:cs="Times New Roman"/>
          <w:sz w:val="24"/>
          <w:szCs w:val="24"/>
          <w:lang w:val="ru-RU"/>
        </w:rPr>
        <w:t>Сектор услуг характеризуется конкурентной средой, которая существенно зависит от уникальности предложений, характеризующихся четырьмя ключевыми характеристиками. Прежде всего, услуги, предлагаемые компанией, по своей сути нематериальны, то есть потребители не имеют возможности физически осмотреть или попробовать их перед покупкой. Следовательно, репутация компании и доверие, которое она заслужила от клиентов, имеют решающее значение для ее успеха на рынке.</w:t>
      </w:r>
    </w:p>
    <w:p w14:paraId="5C899B5A" w14:textId="32A47B1C" w:rsidR="00DD324B" w:rsidRPr="00354E2B" w:rsidRDefault="00DD324B" w:rsidP="00E16156">
      <w:pPr>
        <w:spacing w:after="0" w:line="240" w:lineRule="auto"/>
        <w:jc w:val="both"/>
        <w:rPr>
          <w:rFonts w:ascii="Times New Roman" w:hAnsi="Times New Roman" w:cs="Times New Roman"/>
          <w:sz w:val="24"/>
          <w:szCs w:val="24"/>
          <w:lang w:val="ru-RU"/>
        </w:rPr>
      </w:pPr>
      <w:r w:rsidRPr="00354E2B">
        <w:rPr>
          <w:rFonts w:ascii="Times New Roman" w:hAnsi="Times New Roman" w:cs="Times New Roman"/>
          <w:sz w:val="24"/>
          <w:szCs w:val="24"/>
          <w:lang w:val="ru-RU"/>
        </w:rPr>
        <w:t xml:space="preserve">Конкурентная среда в сфере услуг формируется и определяется маркетинговыми стратегиями, которые играют ключевую роль. В данной статье рассматривается важность маркетинговых стратегий в этом контексте. Согласно результатам данного исследования, рыночное положение компании и общая структура конкуренции на рынке существенно зависят от целенаправленной разработки и реализации маркетинговых стратегий, которые выходят далеко за рамки простого продвижения. Используя эффективные методы маркетинга, компании могут создавать долгосрочные конкурентные преимущества и устанавливать новые отраслевые стандарты, чтобы изменить выбор потребителей, основанный исключительно на цене. Например, пустой номер в отеле или неиспользованный час консультанта представляют собой постоянную упущенную возможность получения дохода, которую невозможно сохранить и использовать в </w:t>
      </w:r>
      <w:proofErr w:type="spellStart"/>
      <w:r w:rsidRPr="00354E2B">
        <w:rPr>
          <w:rFonts w:ascii="Times New Roman" w:hAnsi="Times New Roman" w:cs="Times New Roman"/>
          <w:sz w:val="24"/>
          <w:szCs w:val="24"/>
          <w:lang w:val="ru-RU"/>
        </w:rPr>
        <w:t>будущем.Результаты</w:t>
      </w:r>
      <w:proofErr w:type="spellEnd"/>
      <w:r w:rsidRPr="00354E2B">
        <w:rPr>
          <w:rFonts w:ascii="Times New Roman" w:hAnsi="Times New Roman" w:cs="Times New Roman"/>
          <w:sz w:val="24"/>
          <w:szCs w:val="24"/>
          <w:lang w:val="ru-RU"/>
        </w:rPr>
        <w:t xml:space="preserve"> исследования показывают, что как динамичные, так и </w:t>
      </w:r>
      <w:r w:rsidR="003F1B6B" w:rsidRPr="00354E2B">
        <w:rPr>
          <w:rFonts w:ascii="Times New Roman" w:hAnsi="Times New Roman" w:cs="Times New Roman"/>
          <w:sz w:val="24"/>
          <w:szCs w:val="24"/>
          <w:lang w:val="ru-RU"/>
        </w:rPr>
        <w:t>клиент ориентированные</w:t>
      </w:r>
      <w:r w:rsidRPr="00354E2B">
        <w:rPr>
          <w:rFonts w:ascii="Times New Roman" w:hAnsi="Times New Roman" w:cs="Times New Roman"/>
          <w:sz w:val="24"/>
          <w:szCs w:val="24"/>
          <w:lang w:val="ru-RU"/>
        </w:rPr>
        <w:t xml:space="preserve"> маркетинговые мероприятия — это не просто реакция на текущую рыночную ситуацию, а эффективные </w:t>
      </w:r>
      <w:r w:rsidR="003F1B6B" w:rsidRPr="00354E2B">
        <w:rPr>
          <w:rFonts w:ascii="Times New Roman" w:hAnsi="Times New Roman" w:cs="Times New Roman"/>
          <w:sz w:val="24"/>
          <w:szCs w:val="24"/>
          <w:lang w:val="ru-RU"/>
        </w:rPr>
        <w:t>преактивные</w:t>
      </w:r>
      <w:r w:rsidRPr="00354E2B">
        <w:rPr>
          <w:rFonts w:ascii="Times New Roman" w:hAnsi="Times New Roman" w:cs="Times New Roman"/>
          <w:sz w:val="24"/>
          <w:szCs w:val="24"/>
          <w:lang w:val="ru-RU"/>
        </w:rPr>
        <w:t xml:space="preserve"> инструменты, способные изменить барьеры входа, интенсивность конкуренции и покупательную способность. Это существенно влияет на конкурентный баланс, делая маркетинговую стратегию ключевым фактором успеха и структуры рынка в сфере услуг.</w:t>
      </w:r>
    </w:p>
    <w:p w14:paraId="65D51619" w14:textId="2B8B9C7B" w:rsidR="00DD324B" w:rsidRPr="00354E2B" w:rsidRDefault="00DD324B" w:rsidP="00354E2B">
      <w:pPr>
        <w:spacing w:after="0" w:line="240" w:lineRule="auto"/>
        <w:ind w:firstLine="720"/>
        <w:jc w:val="both"/>
        <w:rPr>
          <w:rFonts w:ascii="Times New Roman" w:hAnsi="Times New Roman" w:cs="Times New Roman"/>
          <w:sz w:val="24"/>
          <w:szCs w:val="24"/>
          <w:lang w:val="ru-RU"/>
        </w:rPr>
      </w:pPr>
      <w:r w:rsidRPr="00354E2B">
        <w:rPr>
          <w:rFonts w:ascii="Times New Roman" w:hAnsi="Times New Roman" w:cs="Times New Roman"/>
          <w:b/>
          <w:sz w:val="24"/>
          <w:szCs w:val="24"/>
          <w:lang w:val="ru-RU"/>
        </w:rPr>
        <w:t>Ключевые слова:</w:t>
      </w:r>
      <w:r w:rsidRPr="00354E2B">
        <w:rPr>
          <w:rFonts w:ascii="Times New Roman" w:hAnsi="Times New Roman" w:cs="Times New Roman"/>
          <w:sz w:val="24"/>
          <w:szCs w:val="24"/>
          <w:lang w:val="ru-RU"/>
        </w:rPr>
        <w:t xml:space="preserve"> сфера услуг, конкуренция, маркетинг, формирование стратегии, текущая ситуация</w:t>
      </w:r>
    </w:p>
    <w:sectPr w:rsidR="00DD324B" w:rsidRPr="00354E2B" w:rsidSect="00CA6DB2">
      <w:footerReference w:type="default" r:id="rId2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EB70" w14:textId="77777777" w:rsidR="008E478E" w:rsidRDefault="008E478E" w:rsidP="001B7A5C">
      <w:pPr>
        <w:spacing w:after="0" w:line="240" w:lineRule="auto"/>
      </w:pPr>
      <w:r>
        <w:separator/>
      </w:r>
    </w:p>
  </w:endnote>
  <w:endnote w:type="continuationSeparator" w:id="0">
    <w:p w14:paraId="5D266593" w14:textId="77777777" w:rsidR="008E478E" w:rsidRDefault="008E478E" w:rsidP="001B7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280689"/>
      <w:docPartObj>
        <w:docPartGallery w:val="Page Numbers (Bottom of Page)"/>
        <w:docPartUnique/>
      </w:docPartObj>
    </w:sdtPr>
    <w:sdtEndPr>
      <w:rPr>
        <w:noProof/>
      </w:rPr>
    </w:sdtEndPr>
    <w:sdtContent>
      <w:p w14:paraId="121DA6DB" w14:textId="329278CC" w:rsidR="001B7A5C" w:rsidRDefault="001B7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7A2DB3" w14:textId="77777777" w:rsidR="001B7A5C" w:rsidRDefault="001B7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B516" w14:textId="77777777" w:rsidR="008E478E" w:rsidRDefault="008E478E" w:rsidP="001B7A5C">
      <w:pPr>
        <w:spacing w:after="0" w:line="240" w:lineRule="auto"/>
      </w:pPr>
      <w:r>
        <w:separator/>
      </w:r>
    </w:p>
  </w:footnote>
  <w:footnote w:type="continuationSeparator" w:id="0">
    <w:p w14:paraId="307FC76E" w14:textId="77777777" w:rsidR="008E478E" w:rsidRDefault="008E478E" w:rsidP="001B7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C4AD2"/>
    <w:multiLevelType w:val="hybridMultilevel"/>
    <w:tmpl w:val="31F84E30"/>
    <w:lvl w:ilvl="0" w:tplc="BC14E30A">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15:restartNumberingAfterBreak="0">
    <w:nsid w:val="411619E6"/>
    <w:multiLevelType w:val="hybridMultilevel"/>
    <w:tmpl w:val="6E982A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535A01"/>
    <w:multiLevelType w:val="hybridMultilevel"/>
    <w:tmpl w:val="44164D2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B95034B"/>
    <w:multiLevelType w:val="hybridMultilevel"/>
    <w:tmpl w:val="F14233D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823549428">
    <w:abstractNumId w:val="3"/>
  </w:num>
  <w:num w:numId="2" w16cid:durableId="201676663">
    <w:abstractNumId w:val="2"/>
  </w:num>
  <w:num w:numId="3" w16cid:durableId="1511985897">
    <w:abstractNumId w:val="0"/>
  </w:num>
  <w:num w:numId="4" w16cid:durableId="1040714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02"/>
    <w:rsid w:val="000740AF"/>
    <w:rsid w:val="0009241D"/>
    <w:rsid w:val="000A7FC5"/>
    <w:rsid w:val="000E4133"/>
    <w:rsid w:val="000F09C8"/>
    <w:rsid w:val="001A1309"/>
    <w:rsid w:val="001A138A"/>
    <w:rsid w:val="001B7A5C"/>
    <w:rsid w:val="001D3C64"/>
    <w:rsid w:val="0021738D"/>
    <w:rsid w:val="0022208C"/>
    <w:rsid w:val="00276302"/>
    <w:rsid w:val="00294C99"/>
    <w:rsid w:val="002A21B7"/>
    <w:rsid w:val="002D72B4"/>
    <w:rsid w:val="002D7A43"/>
    <w:rsid w:val="002E34A8"/>
    <w:rsid w:val="00354E2B"/>
    <w:rsid w:val="00366501"/>
    <w:rsid w:val="003C3A42"/>
    <w:rsid w:val="003F1B6B"/>
    <w:rsid w:val="00411DE2"/>
    <w:rsid w:val="00424850"/>
    <w:rsid w:val="00450C16"/>
    <w:rsid w:val="004B65D1"/>
    <w:rsid w:val="004C4F34"/>
    <w:rsid w:val="005E214A"/>
    <w:rsid w:val="005E3F02"/>
    <w:rsid w:val="00671EC1"/>
    <w:rsid w:val="00676D3B"/>
    <w:rsid w:val="006A370A"/>
    <w:rsid w:val="006D708E"/>
    <w:rsid w:val="0076145B"/>
    <w:rsid w:val="00763C27"/>
    <w:rsid w:val="007A58F0"/>
    <w:rsid w:val="007A6C9F"/>
    <w:rsid w:val="007F3CBE"/>
    <w:rsid w:val="007F7ABF"/>
    <w:rsid w:val="0083260B"/>
    <w:rsid w:val="0089165A"/>
    <w:rsid w:val="00894191"/>
    <w:rsid w:val="008C3AE7"/>
    <w:rsid w:val="008E478E"/>
    <w:rsid w:val="00901242"/>
    <w:rsid w:val="00A07C75"/>
    <w:rsid w:val="00A866B3"/>
    <w:rsid w:val="00AC7F0D"/>
    <w:rsid w:val="00B073B0"/>
    <w:rsid w:val="00B56269"/>
    <w:rsid w:val="00C37934"/>
    <w:rsid w:val="00C46476"/>
    <w:rsid w:val="00CA6DB2"/>
    <w:rsid w:val="00CB3E03"/>
    <w:rsid w:val="00D2643F"/>
    <w:rsid w:val="00DB2E4B"/>
    <w:rsid w:val="00DD324B"/>
    <w:rsid w:val="00E00C05"/>
    <w:rsid w:val="00E15DA3"/>
    <w:rsid w:val="00E16156"/>
    <w:rsid w:val="00E1687D"/>
    <w:rsid w:val="00E45314"/>
    <w:rsid w:val="00E60672"/>
    <w:rsid w:val="00E80570"/>
    <w:rsid w:val="00EC11F1"/>
    <w:rsid w:val="00F22ACB"/>
    <w:rsid w:val="00F62CD4"/>
    <w:rsid w:val="00FA2330"/>
    <w:rsid w:val="00FA4C50"/>
    <w:rsid w:val="00FB0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D32C"/>
  <w15:chartTrackingRefBased/>
  <w15:docId w15:val="{E5805674-9774-408B-AB0C-40394A0B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BF"/>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70A"/>
    <w:rPr>
      <w:color w:val="0563C1" w:themeColor="hyperlink"/>
      <w:u w:val="single"/>
    </w:rPr>
  </w:style>
  <w:style w:type="character" w:styleId="UnresolvedMention">
    <w:name w:val="Unresolved Mention"/>
    <w:basedOn w:val="DefaultParagraphFont"/>
    <w:uiPriority w:val="99"/>
    <w:semiHidden/>
    <w:unhideWhenUsed/>
    <w:rsid w:val="006A370A"/>
    <w:rPr>
      <w:color w:val="605E5C"/>
      <w:shd w:val="clear" w:color="auto" w:fill="E1DFDD"/>
    </w:rPr>
  </w:style>
  <w:style w:type="paragraph" w:styleId="ListParagraph">
    <w:name w:val="List Paragraph"/>
    <w:basedOn w:val="Normal"/>
    <w:uiPriority w:val="34"/>
    <w:qFormat/>
    <w:rsid w:val="00FB05A2"/>
    <w:pPr>
      <w:ind w:left="720"/>
      <w:contextualSpacing/>
    </w:pPr>
  </w:style>
  <w:style w:type="paragraph" w:styleId="Header">
    <w:name w:val="header"/>
    <w:basedOn w:val="Normal"/>
    <w:link w:val="HeaderChar"/>
    <w:uiPriority w:val="99"/>
    <w:unhideWhenUsed/>
    <w:rsid w:val="001B7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A5C"/>
    <w:rPr>
      <w:lang w:val="de-DE"/>
    </w:rPr>
  </w:style>
  <w:style w:type="paragraph" w:styleId="Footer">
    <w:name w:val="footer"/>
    <w:basedOn w:val="Normal"/>
    <w:link w:val="FooterChar"/>
    <w:uiPriority w:val="99"/>
    <w:unhideWhenUsed/>
    <w:rsid w:val="001B7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A5C"/>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aliyev55@gmail.com" TargetMode="Externa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yperlink" Target="https://www.thensmc.com/sites/default/files/CIM%207Ps%20Resource.PDF"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F9E016-B6B6-457D-854F-60201FE5A52C}" type="doc">
      <dgm:prSet loTypeId="urn:microsoft.com/office/officeart/2005/8/layout/radial6" loCatId="cycle" qsTypeId="urn:microsoft.com/office/officeart/2005/8/quickstyle/simple1" qsCatId="simple" csTypeId="urn:microsoft.com/office/officeart/2005/8/colors/accent0_1" csCatId="mainScheme" phldr="1"/>
      <dgm:spPr/>
      <dgm:t>
        <a:bodyPr/>
        <a:lstStyle/>
        <a:p>
          <a:endParaRPr lang="en-US"/>
        </a:p>
      </dgm:t>
    </dgm:pt>
    <dgm:pt modelId="{D45F434C-79D2-4210-B398-725A86264C8A}">
      <dgm:prSet phldrT="[Text]" custT="1"/>
      <dgm:spPr/>
      <dgm:t>
        <a:bodyPr/>
        <a:lstStyle/>
        <a:p>
          <a:r>
            <a:rPr lang="de-DE" sz="1100" b="1">
              <a:latin typeface="Times New Roman" panose="02020603050405020304" pitchFamily="18" charset="0"/>
              <a:cs typeface="Times New Roman" panose="02020603050405020304" pitchFamily="18" charset="0"/>
            </a:rPr>
            <a:t>Genişləndirilmiş Marketinq Kompleksi (7Ps) </a:t>
          </a:r>
          <a:endParaRPr lang="en-US" sz="1100" b="1">
            <a:latin typeface="Times New Roman" panose="02020603050405020304" pitchFamily="18" charset="0"/>
            <a:cs typeface="Times New Roman" panose="02020603050405020304" pitchFamily="18" charset="0"/>
          </a:endParaRPr>
        </a:p>
      </dgm:t>
    </dgm:pt>
    <dgm:pt modelId="{7F76FBF9-7929-44DF-A059-A8DFD39FB4AF}" type="parTrans" cxnId="{BE0A27CF-33E6-462A-A6D1-4AA6FC398712}">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DF7CE411-199C-424A-BA0D-1C8258B57422}" type="sibTrans" cxnId="{BE0A27CF-33E6-462A-A6D1-4AA6FC398712}">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63B92DCF-0920-4EA6-95AE-5344979F092A}">
      <dgm:prSet phldrT="[Text]" custT="1"/>
      <dgm:spPr/>
      <dgm:t>
        <a:bodyPr/>
        <a:lstStyle/>
        <a:p>
          <a:r>
            <a:rPr lang="az-Latn-AZ" sz="1100">
              <a:latin typeface="Times New Roman" panose="02020603050405020304" pitchFamily="18" charset="0"/>
              <a:cs typeface="Times New Roman" panose="02020603050405020304" pitchFamily="18" charset="0"/>
            </a:rPr>
            <a:t>Qiymət</a:t>
          </a:r>
          <a:endParaRPr lang="en-US" sz="1100">
            <a:latin typeface="Times New Roman" panose="02020603050405020304" pitchFamily="18" charset="0"/>
            <a:cs typeface="Times New Roman" panose="02020603050405020304" pitchFamily="18" charset="0"/>
          </a:endParaRPr>
        </a:p>
      </dgm:t>
    </dgm:pt>
    <dgm:pt modelId="{7C392550-7B0A-48F8-B736-F99F678A7990}" type="parTrans" cxnId="{8B396060-810E-4243-92B3-9A46A4B1BF89}">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78A5DC39-25F7-4387-AC4B-8C314722C96A}" type="sibTrans" cxnId="{8B396060-810E-4243-92B3-9A46A4B1BF89}">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1ECC7248-80B8-403E-83F1-0E085A76BF96}">
      <dgm:prSet phldrT="[Text]" custT="1"/>
      <dgm:spPr/>
      <dgm:t>
        <a:bodyPr/>
        <a:lstStyle/>
        <a:p>
          <a:r>
            <a:rPr lang="az-Latn-AZ" sz="1100">
              <a:latin typeface="Times New Roman" panose="02020603050405020304" pitchFamily="18" charset="0"/>
              <a:cs typeface="Times New Roman" panose="02020603050405020304" pitchFamily="18" charset="0"/>
            </a:rPr>
            <a:t>İnsanlar</a:t>
          </a:r>
          <a:endParaRPr lang="en-US" sz="1100">
            <a:latin typeface="Times New Roman" panose="02020603050405020304" pitchFamily="18" charset="0"/>
            <a:cs typeface="Times New Roman" panose="02020603050405020304" pitchFamily="18" charset="0"/>
          </a:endParaRPr>
        </a:p>
      </dgm:t>
    </dgm:pt>
    <dgm:pt modelId="{F6512315-B7FA-4AF3-9532-6F52B44A5814}" type="parTrans" cxnId="{E36AA1A3-227C-4CE8-9316-4EF01235F5A0}">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97589377-AB0A-4293-9733-25FCF3B994D3}" type="sibTrans" cxnId="{E36AA1A3-227C-4CE8-9316-4EF01235F5A0}">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1E0EE30A-EA3C-4135-B45F-1D5CD4F4BCA3}">
      <dgm:prSet phldrT="[Text]" custT="1"/>
      <dgm:spPr/>
      <dgm:t>
        <a:bodyPr/>
        <a:lstStyle/>
        <a:p>
          <a:r>
            <a:rPr lang="az-Latn-AZ" sz="1100">
              <a:latin typeface="Times New Roman" panose="02020603050405020304" pitchFamily="18" charset="0"/>
              <a:cs typeface="Times New Roman" panose="02020603050405020304" pitchFamily="18" charset="0"/>
            </a:rPr>
            <a:t>Proses</a:t>
          </a:r>
          <a:endParaRPr lang="en-US" sz="1100">
            <a:latin typeface="Times New Roman" panose="02020603050405020304" pitchFamily="18" charset="0"/>
            <a:cs typeface="Times New Roman" panose="02020603050405020304" pitchFamily="18" charset="0"/>
          </a:endParaRPr>
        </a:p>
      </dgm:t>
    </dgm:pt>
    <dgm:pt modelId="{1FC1D23A-FCFC-433E-8BE1-C9EB57EFBD9A}" type="parTrans" cxnId="{BD4E8042-FB89-4BD3-B95F-7FA25F62073F}">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7ED3F85C-F89B-41B4-A2B9-0A942CD68810}" type="sibTrans" cxnId="{BD4E8042-FB89-4BD3-B95F-7FA25F62073F}">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F9B8DCE5-E7B3-4727-88EF-BC4FE52B9CA8}">
      <dgm:prSet phldrT="[Text]" custT="1"/>
      <dgm:spPr/>
      <dgm:t>
        <a:bodyPr/>
        <a:lstStyle/>
        <a:p>
          <a:r>
            <a:rPr lang="az-Latn-AZ" sz="1100">
              <a:latin typeface="Times New Roman" panose="02020603050405020304" pitchFamily="18" charset="0"/>
              <a:cs typeface="Times New Roman" panose="02020603050405020304" pitchFamily="18" charset="0"/>
            </a:rPr>
            <a:t>Fiziki sübut</a:t>
          </a:r>
          <a:endParaRPr lang="en-US" sz="1100">
            <a:latin typeface="Times New Roman" panose="02020603050405020304" pitchFamily="18" charset="0"/>
            <a:cs typeface="Times New Roman" panose="02020603050405020304" pitchFamily="18" charset="0"/>
          </a:endParaRPr>
        </a:p>
      </dgm:t>
    </dgm:pt>
    <dgm:pt modelId="{7A120369-F048-4BFF-A61B-72C5ED97AE70}" type="parTrans" cxnId="{245A8859-1670-463E-AF7A-34C15C68768A}">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9F793E6A-3618-40B8-BE18-EC0ED3375A3B}" type="sibTrans" cxnId="{245A8859-1670-463E-AF7A-34C15C68768A}">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D914B349-8F1E-4A08-87CC-69D4D0EFF67E}">
      <dgm:prSet custT="1"/>
      <dgm:spPr/>
      <dgm:t>
        <a:bodyPr/>
        <a:lstStyle/>
        <a:p>
          <a:r>
            <a:rPr lang="az-Latn-AZ" sz="1100">
              <a:latin typeface="Times New Roman" panose="02020603050405020304" pitchFamily="18" charset="0"/>
              <a:cs typeface="Times New Roman" panose="02020603050405020304" pitchFamily="18" charset="0"/>
            </a:rPr>
            <a:t>Məkan</a:t>
          </a:r>
          <a:endParaRPr lang="en-US" sz="1100">
            <a:latin typeface="Times New Roman" panose="02020603050405020304" pitchFamily="18" charset="0"/>
            <a:cs typeface="Times New Roman" panose="02020603050405020304" pitchFamily="18" charset="0"/>
          </a:endParaRPr>
        </a:p>
      </dgm:t>
    </dgm:pt>
    <dgm:pt modelId="{96EC8484-6DF6-4CF3-8A87-0037D649CE70}" type="parTrans" cxnId="{C28BCBBA-B136-44D1-A301-4E0B9B0C8564}">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A2BF365A-D2F3-46B5-AF18-70D6F2C98557}" type="sibTrans" cxnId="{C28BCBBA-B136-44D1-A301-4E0B9B0C8564}">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1954BC2D-1D43-4EC9-AA04-5F12776F2508}">
      <dgm:prSet custT="1"/>
      <dgm:spPr/>
      <dgm:t>
        <a:bodyPr/>
        <a:lstStyle/>
        <a:p>
          <a:r>
            <a:rPr lang="az-Latn-AZ" sz="1100">
              <a:latin typeface="Times New Roman" panose="02020603050405020304" pitchFamily="18" charset="0"/>
              <a:cs typeface="Times New Roman" panose="02020603050405020304" pitchFamily="18" charset="0"/>
            </a:rPr>
            <a:t>Təqdimat</a:t>
          </a:r>
          <a:endParaRPr lang="en-US" sz="1100">
            <a:latin typeface="Times New Roman" panose="02020603050405020304" pitchFamily="18" charset="0"/>
            <a:cs typeface="Times New Roman" panose="02020603050405020304" pitchFamily="18" charset="0"/>
          </a:endParaRPr>
        </a:p>
      </dgm:t>
    </dgm:pt>
    <dgm:pt modelId="{272C4F3A-D4DB-42E9-9300-230704EC9ADC}" type="parTrans" cxnId="{81CE2FDE-FC54-40C4-893D-919B64CEE88A}">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F3E3BA7B-7B54-4C78-8B15-16D083096793}" type="sibTrans" cxnId="{81CE2FDE-FC54-40C4-893D-919B64CEE88A}">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20356793-D61C-4F88-928D-2374DCBF55DF}">
      <dgm:prSet custT="1"/>
      <dgm:spPr/>
      <dgm:t>
        <a:bodyPr/>
        <a:lstStyle/>
        <a:p>
          <a:r>
            <a:rPr lang="az-Latn-AZ" sz="1100">
              <a:latin typeface="Times New Roman" panose="02020603050405020304" pitchFamily="18" charset="0"/>
              <a:cs typeface="Times New Roman" panose="02020603050405020304" pitchFamily="18" charset="0"/>
            </a:rPr>
            <a:t>Məhsul\xidmət</a:t>
          </a:r>
          <a:endParaRPr lang="en-US" sz="1100">
            <a:latin typeface="Times New Roman" panose="02020603050405020304" pitchFamily="18" charset="0"/>
            <a:cs typeface="Times New Roman" panose="02020603050405020304" pitchFamily="18" charset="0"/>
          </a:endParaRPr>
        </a:p>
      </dgm:t>
    </dgm:pt>
    <dgm:pt modelId="{BAA39220-BBA3-4705-9559-E1518AE97333}" type="parTrans" cxnId="{8852A040-9BD7-410D-A121-E27A9DF5B4B9}">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BDFB0C07-0B71-40B8-9370-179F9ACAB96D}" type="sibTrans" cxnId="{8852A040-9BD7-410D-A121-E27A9DF5B4B9}">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DE6EFE8D-9EAE-4348-8EA2-0A30D967624B}" type="pres">
      <dgm:prSet presAssocID="{37F9E016-B6B6-457D-854F-60201FE5A52C}" presName="Name0" presStyleCnt="0">
        <dgm:presLayoutVars>
          <dgm:chMax val="1"/>
          <dgm:dir/>
          <dgm:animLvl val="ctr"/>
          <dgm:resizeHandles val="exact"/>
        </dgm:presLayoutVars>
      </dgm:prSet>
      <dgm:spPr/>
    </dgm:pt>
    <dgm:pt modelId="{ECFDE5F6-6D77-4D53-A06B-E7A80E6820AD}" type="pres">
      <dgm:prSet presAssocID="{D45F434C-79D2-4210-B398-725A86264C8A}" presName="centerShape" presStyleLbl="node0" presStyleIdx="0" presStyleCnt="1" custScaleX="126906"/>
      <dgm:spPr/>
    </dgm:pt>
    <dgm:pt modelId="{AC558563-77E0-4D2D-9D42-83D5A8C4C97F}" type="pres">
      <dgm:prSet presAssocID="{63B92DCF-0920-4EA6-95AE-5344979F092A}" presName="node" presStyleLbl="node1" presStyleIdx="0" presStyleCnt="7">
        <dgm:presLayoutVars>
          <dgm:bulletEnabled val="1"/>
        </dgm:presLayoutVars>
      </dgm:prSet>
      <dgm:spPr/>
    </dgm:pt>
    <dgm:pt modelId="{5B38D5B0-013A-4CBC-9D22-4E548069D1BE}" type="pres">
      <dgm:prSet presAssocID="{63B92DCF-0920-4EA6-95AE-5344979F092A}" presName="dummy" presStyleCnt="0"/>
      <dgm:spPr/>
    </dgm:pt>
    <dgm:pt modelId="{B7A14D0A-5ED5-4B40-B034-99A974543447}" type="pres">
      <dgm:prSet presAssocID="{78A5DC39-25F7-4387-AC4B-8C314722C96A}" presName="sibTrans" presStyleLbl="sibTrans2D1" presStyleIdx="0" presStyleCnt="7"/>
      <dgm:spPr/>
    </dgm:pt>
    <dgm:pt modelId="{25ECC4C0-0EE5-4432-BC96-DE6BAF2EFB3D}" type="pres">
      <dgm:prSet presAssocID="{1ECC7248-80B8-403E-83F1-0E085A76BF96}" presName="node" presStyleLbl="node1" presStyleIdx="1" presStyleCnt="7">
        <dgm:presLayoutVars>
          <dgm:bulletEnabled val="1"/>
        </dgm:presLayoutVars>
      </dgm:prSet>
      <dgm:spPr/>
    </dgm:pt>
    <dgm:pt modelId="{84218D4D-F357-4154-882F-D455FAA8FEB3}" type="pres">
      <dgm:prSet presAssocID="{1ECC7248-80B8-403E-83F1-0E085A76BF96}" presName="dummy" presStyleCnt="0"/>
      <dgm:spPr/>
    </dgm:pt>
    <dgm:pt modelId="{C77A46B1-F536-4162-AA82-E9EC17193BAD}" type="pres">
      <dgm:prSet presAssocID="{97589377-AB0A-4293-9733-25FCF3B994D3}" presName="sibTrans" presStyleLbl="sibTrans2D1" presStyleIdx="1" presStyleCnt="7"/>
      <dgm:spPr/>
    </dgm:pt>
    <dgm:pt modelId="{F342DEAA-65C0-4817-A70B-08F433AA4C8E}" type="pres">
      <dgm:prSet presAssocID="{1E0EE30A-EA3C-4135-B45F-1D5CD4F4BCA3}" presName="node" presStyleLbl="node1" presStyleIdx="2" presStyleCnt="7">
        <dgm:presLayoutVars>
          <dgm:bulletEnabled val="1"/>
        </dgm:presLayoutVars>
      </dgm:prSet>
      <dgm:spPr/>
    </dgm:pt>
    <dgm:pt modelId="{289015AF-CB6A-45D6-ACD8-D2D41289CD0F}" type="pres">
      <dgm:prSet presAssocID="{1E0EE30A-EA3C-4135-B45F-1D5CD4F4BCA3}" presName="dummy" presStyleCnt="0"/>
      <dgm:spPr/>
    </dgm:pt>
    <dgm:pt modelId="{7C95AE27-A2B1-49DB-A885-078A1864EE64}" type="pres">
      <dgm:prSet presAssocID="{7ED3F85C-F89B-41B4-A2B9-0A942CD68810}" presName="sibTrans" presStyleLbl="sibTrans2D1" presStyleIdx="2" presStyleCnt="7"/>
      <dgm:spPr/>
    </dgm:pt>
    <dgm:pt modelId="{702FCFCF-AD3B-48D8-A54B-1DB62BAE4576}" type="pres">
      <dgm:prSet presAssocID="{F9B8DCE5-E7B3-4727-88EF-BC4FE52B9CA8}" presName="node" presStyleLbl="node1" presStyleIdx="3" presStyleCnt="7">
        <dgm:presLayoutVars>
          <dgm:bulletEnabled val="1"/>
        </dgm:presLayoutVars>
      </dgm:prSet>
      <dgm:spPr/>
    </dgm:pt>
    <dgm:pt modelId="{8A980B29-97D4-4701-96A1-73D3080A28FF}" type="pres">
      <dgm:prSet presAssocID="{F9B8DCE5-E7B3-4727-88EF-BC4FE52B9CA8}" presName="dummy" presStyleCnt="0"/>
      <dgm:spPr/>
    </dgm:pt>
    <dgm:pt modelId="{8FCC76D9-84D6-4348-99CA-14A19EC6B489}" type="pres">
      <dgm:prSet presAssocID="{9F793E6A-3618-40B8-BE18-EC0ED3375A3B}" presName="sibTrans" presStyleLbl="sibTrans2D1" presStyleIdx="3" presStyleCnt="7"/>
      <dgm:spPr/>
    </dgm:pt>
    <dgm:pt modelId="{129A5A56-8A6B-4F7A-B410-5F440A894817}" type="pres">
      <dgm:prSet presAssocID="{D914B349-8F1E-4A08-87CC-69D4D0EFF67E}" presName="node" presStyleLbl="node1" presStyleIdx="4" presStyleCnt="7">
        <dgm:presLayoutVars>
          <dgm:bulletEnabled val="1"/>
        </dgm:presLayoutVars>
      </dgm:prSet>
      <dgm:spPr/>
    </dgm:pt>
    <dgm:pt modelId="{89D7DE3D-02AA-42C6-8A29-967820D68BA7}" type="pres">
      <dgm:prSet presAssocID="{D914B349-8F1E-4A08-87CC-69D4D0EFF67E}" presName="dummy" presStyleCnt="0"/>
      <dgm:spPr/>
    </dgm:pt>
    <dgm:pt modelId="{C10FDBCE-F497-431F-92A2-66CC2C7BC120}" type="pres">
      <dgm:prSet presAssocID="{A2BF365A-D2F3-46B5-AF18-70D6F2C98557}" presName="sibTrans" presStyleLbl="sibTrans2D1" presStyleIdx="4" presStyleCnt="7"/>
      <dgm:spPr/>
    </dgm:pt>
    <dgm:pt modelId="{3018E2D2-0633-47D2-BA88-8E48179CC727}" type="pres">
      <dgm:prSet presAssocID="{1954BC2D-1D43-4EC9-AA04-5F12776F2508}" presName="node" presStyleLbl="node1" presStyleIdx="5" presStyleCnt="7">
        <dgm:presLayoutVars>
          <dgm:bulletEnabled val="1"/>
        </dgm:presLayoutVars>
      </dgm:prSet>
      <dgm:spPr/>
    </dgm:pt>
    <dgm:pt modelId="{C72CF3D7-D034-400F-9CE8-C830BD078F60}" type="pres">
      <dgm:prSet presAssocID="{1954BC2D-1D43-4EC9-AA04-5F12776F2508}" presName="dummy" presStyleCnt="0"/>
      <dgm:spPr/>
    </dgm:pt>
    <dgm:pt modelId="{121385D9-04EA-473E-948C-CF140ED88229}" type="pres">
      <dgm:prSet presAssocID="{F3E3BA7B-7B54-4C78-8B15-16D083096793}" presName="sibTrans" presStyleLbl="sibTrans2D1" presStyleIdx="5" presStyleCnt="7"/>
      <dgm:spPr/>
    </dgm:pt>
    <dgm:pt modelId="{9BDE5BC1-2995-49E3-9B86-BE2B3E92EF2C}" type="pres">
      <dgm:prSet presAssocID="{20356793-D61C-4F88-928D-2374DCBF55DF}" presName="node" presStyleLbl="node1" presStyleIdx="6" presStyleCnt="7">
        <dgm:presLayoutVars>
          <dgm:bulletEnabled val="1"/>
        </dgm:presLayoutVars>
      </dgm:prSet>
      <dgm:spPr/>
    </dgm:pt>
    <dgm:pt modelId="{E11F79BA-D5D7-4E24-B823-7E8F484F7364}" type="pres">
      <dgm:prSet presAssocID="{20356793-D61C-4F88-928D-2374DCBF55DF}" presName="dummy" presStyleCnt="0"/>
      <dgm:spPr/>
    </dgm:pt>
    <dgm:pt modelId="{5F5D815E-44CD-4A7E-BAD6-5936DFF49C57}" type="pres">
      <dgm:prSet presAssocID="{BDFB0C07-0B71-40B8-9370-179F9ACAB96D}" presName="sibTrans" presStyleLbl="sibTrans2D1" presStyleIdx="6" presStyleCnt="7"/>
      <dgm:spPr/>
    </dgm:pt>
  </dgm:ptLst>
  <dgm:cxnLst>
    <dgm:cxn modelId="{FDCAB502-1608-4BA9-92A9-6A3FB6D8DB79}" type="presOf" srcId="{D914B349-8F1E-4A08-87CC-69D4D0EFF67E}" destId="{129A5A56-8A6B-4F7A-B410-5F440A894817}" srcOrd="0" destOrd="0" presId="urn:microsoft.com/office/officeart/2005/8/layout/radial6"/>
    <dgm:cxn modelId="{3A556419-2CA7-4009-BD30-51C6C98AC358}" type="presOf" srcId="{BDFB0C07-0B71-40B8-9370-179F9ACAB96D}" destId="{5F5D815E-44CD-4A7E-BAD6-5936DFF49C57}" srcOrd="0" destOrd="0" presId="urn:microsoft.com/office/officeart/2005/8/layout/radial6"/>
    <dgm:cxn modelId="{8852A040-9BD7-410D-A121-E27A9DF5B4B9}" srcId="{D45F434C-79D2-4210-B398-725A86264C8A}" destId="{20356793-D61C-4F88-928D-2374DCBF55DF}" srcOrd="6" destOrd="0" parTransId="{BAA39220-BBA3-4705-9559-E1518AE97333}" sibTransId="{BDFB0C07-0B71-40B8-9370-179F9ACAB96D}"/>
    <dgm:cxn modelId="{8B396060-810E-4243-92B3-9A46A4B1BF89}" srcId="{D45F434C-79D2-4210-B398-725A86264C8A}" destId="{63B92DCF-0920-4EA6-95AE-5344979F092A}" srcOrd="0" destOrd="0" parTransId="{7C392550-7B0A-48F8-B736-F99F678A7990}" sibTransId="{78A5DC39-25F7-4387-AC4B-8C314722C96A}"/>
    <dgm:cxn modelId="{BD4E8042-FB89-4BD3-B95F-7FA25F62073F}" srcId="{D45F434C-79D2-4210-B398-725A86264C8A}" destId="{1E0EE30A-EA3C-4135-B45F-1D5CD4F4BCA3}" srcOrd="2" destOrd="0" parTransId="{1FC1D23A-FCFC-433E-8BE1-C9EB57EFBD9A}" sibTransId="{7ED3F85C-F89B-41B4-A2B9-0A942CD68810}"/>
    <dgm:cxn modelId="{F59DB374-9F78-4FB8-A5F6-FE657E955742}" type="presOf" srcId="{9F793E6A-3618-40B8-BE18-EC0ED3375A3B}" destId="{8FCC76D9-84D6-4348-99CA-14A19EC6B489}" srcOrd="0" destOrd="0" presId="urn:microsoft.com/office/officeart/2005/8/layout/radial6"/>
    <dgm:cxn modelId="{11576A56-AA88-43E1-83E6-6FB563FAE4FD}" type="presOf" srcId="{97589377-AB0A-4293-9733-25FCF3B994D3}" destId="{C77A46B1-F536-4162-AA82-E9EC17193BAD}" srcOrd="0" destOrd="0" presId="urn:microsoft.com/office/officeart/2005/8/layout/radial6"/>
    <dgm:cxn modelId="{7F9AE056-6775-4D64-8ACC-51FC84487AA1}" type="presOf" srcId="{1E0EE30A-EA3C-4135-B45F-1D5CD4F4BCA3}" destId="{F342DEAA-65C0-4817-A70B-08F433AA4C8E}" srcOrd="0" destOrd="0" presId="urn:microsoft.com/office/officeart/2005/8/layout/radial6"/>
    <dgm:cxn modelId="{245A8859-1670-463E-AF7A-34C15C68768A}" srcId="{D45F434C-79D2-4210-B398-725A86264C8A}" destId="{F9B8DCE5-E7B3-4727-88EF-BC4FE52B9CA8}" srcOrd="3" destOrd="0" parTransId="{7A120369-F048-4BFF-A61B-72C5ED97AE70}" sibTransId="{9F793E6A-3618-40B8-BE18-EC0ED3375A3B}"/>
    <dgm:cxn modelId="{AF757F7D-2A1E-456C-9A7C-FFB988E431D9}" type="presOf" srcId="{D45F434C-79D2-4210-B398-725A86264C8A}" destId="{ECFDE5F6-6D77-4D53-A06B-E7A80E6820AD}" srcOrd="0" destOrd="0" presId="urn:microsoft.com/office/officeart/2005/8/layout/radial6"/>
    <dgm:cxn modelId="{E36AA1A3-227C-4CE8-9316-4EF01235F5A0}" srcId="{D45F434C-79D2-4210-B398-725A86264C8A}" destId="{1ECC7248-80B8-403E-83F1-0E085A76BF96}" srcOrd="1" destOrd="0" parTransId="{F6512315-B7FA-4AF3-9532-6F52B44A5814}" sibTransId="{97589377-AB0A-4293-9733-25FCF3B994D3}"/>
    <dgm:cxn modelId="{1709C6A4-1DDD-4581-B811-537F3335D0E2}" type="presOf" srcId="{20356793-D61C-4F88-928D-2374DCBF55DF}" destId="{9BDE5BC1-2995-49E3-9B86-BE2B3E92EF2C}" srcOrd="0" destOrd="0" presId="urn:microsoft.com/office/officeart/2005/8/layout/radial6"/>
    <dgm:cxn modelId="{33975EA7-AD80-46A2-B559-B9E734B35542}" type="presOf" srcId="{63B92DCF-0920-4EA6-95AE-5344979F092A}" destId="{AC558563-77E0-4D2D-9D42-83D5A8C4C97F}" srcOrd="0" destOrd="0" presId="urn:microsoft.com/office/officeart/2005/8/layout/radial6"/>
    <dgm:cxn modelId="{AE4C91B3-3D91-46E4-992D-DB2FAAF5AFB0}" type="presOf" srcId="{F3E3BA7B-7B54-4C78-8B15-16D083096793}" destId="{121385D9-04EA-473E-948C-CF140ED88229}" srcOrd="0" destOrd="0" presId="urn:microsoft.com/office/officeart/2005/8/layout/radial6"/>
    <dgm:cxn modelId="{C28BCBBA-B136-44D1-A301-4E0B9B0C8564}" srcId="{D45F434C-79D2-4210-B398-725A86264C8A}" destId="{D914B349-8F1E-4A08-87CC-69D4D0EFF67E}" srcOrd="4" destOrd="0" parTransId="{96EC8484-6DF6-4CF3-8A87-0037D649CE70}" sibTransId="{A2BF365A-D2F3-46B5-AF18-70D6F2C98557}"/>
    <dgm:cxn modelId="{4BFA84C3-6E9F-4506-8F74-D8E6D2656A00}" type="presOf" srcId="{1954BC2D-1D43-4EC9-AA04-5F12776F2508}" destId="{3018E2D2-0633-47D2-BA88-8E48179CC727}" srcOrd="0" destOrd="0" presId="urn:microsoft.com/office/officeart/2005/8/layout/radial6"/>
    <dgm:cxn modelId="{BE0A27CF-33E6-462A-A6D1-4AA6FC398712}" srcId="{37F9E016-B6B6-457D-854F-60201FE5A52C}" destId="{D45F434C-79D2-4210-B398-725A86264C8A}" srcOrd="0" destOrd="0" parTransId="{7F76FBF9-7929-44DF-A059-A8DFD39FB4AF}" sibTransId="{DF7CE411-199C-424A-BA0D-1C8258B57422}"/>
    <dgm:cxn modelId="{97063AD0-4DBB-4228-8B68-FFE29BAB5A72}" type="presOf" srcId="{A2BF365A-D2F3-46B5-AF18-70D6F2C98557}" destId="{C10FDBCE-F497-431F-92A2-66CC2C7BC120}" srcOrd="0" destOrd="0" presId="urn:microsoft.com/office/officeart/2005/8/layout/radial6"/>
    <dgm:cxn modelId="{8A1173D9-9CC5-4819-96CD-3C7DA7FFD0AE}" type="presOf" srcId="{F9B8DCE5-E7B3-4727-88EF-BC4FE52B9CA8}" destId="{702FCFCF-AD3B-48D8-A54B-1DB62BAE4576}" srcOrd="0" destOrd="0" presId="urn:microsoft.com/office/officeart/2005/8/layout/radial6"/>
    <dgm:cxn modelId="{81CE2FDE-FC54-40C4-893D-919B64CEE88A}" srcId="{D45F434C-79D2-4210-B398-725A86264C8A}" destId="{1954BC2D-1D43-4EC9-AA04-5F12776F2508}" srcOrd="5" destOrd="0" parTransId="{272C4F3A-D4DB-42E9-9300-230704EC9ADC}" sibTransId="{F3E3BA7B-7B54-4C78-8B15-16D083096793}"/>
    <dgm:cxn modelId="{D6ACF0E7-73E7-461C-B7B4-601583A627C4}" type="presOf" srcId="{78A5DC39-25F7-4387-AC4B-8C314722C96A}" destId="{B7A14D0A-5ED5-4B40-B034-99A974543447}" srcOrd="0" destOrd="0" presId="urn:microsoft.com/office/officeart/2005/8/layout/radial6"/>
    <dgm:cxn modelId="{39D926FB-BD1D-4BEA-ACA1-87651D6C3329}" type="presOf" srcId="{37F9E016-B6B6-457D-854F-60201FE5A52C}" destId="{DE6EFE8D-9EAE-4348-8EA2-0A30D967624B}" srcOrd="0" destOrd="0" presId="urn:microsoft.com/office/officeart/2005/8/layout/radial6"/>
    <dgm:cxn modelId="{D47E34FB-FFC7-4051-9090-5B43348C19D7}" type="presOf" srcId="{7ED3F85C-F89B-41B4-A2B9-0A942CD68810}" destId="{7C95AE27-A2B1-49DB-A885-078A1864EE64}" srcOrd="0" destOrd="0" presId="urn:microsoft.com/office/officeart/2005/8/layout/radial6"/>
    <dgm:cxn modelId="{9E7E6FFE-FF81-45AA-B8DF-3BBF257E8533}" type="presOf" srcId="{1ECC7248-80B8-403E-83F1-0E085A76BF96}" destId="{25ECC4C0-0EE5-4432-BC96-DE6BAF2EFB3D}" srcOrd="0" destOrd="0" presId="urn:microsoft.com/office/officeart/2005/8/layout/radial6"/>
    <dgm:cxn modelId="{9A119A26-ABDD-4B33-8233-5AC6D8745A5B}" type="presParOf" srcId="{DE6EFE8D-9EAE-4348-8EA2-0A30D967624B}" destId="{ECFDE5F6-6D77-4D53-A06B-E7A80E6820AD}" srcOrd="0" destOrd="0" presId="urn:microsoft.com/office/officeart/2005/8/layout/radial6"/>
    <dgm:cxn modelId="{D58EC9BA-B892-4022-8B0B-B0F127C2FAB2}" type="presParOf" srcId="{DE6EFE8D-9EAE-4348-8EA2-0A30D967624B}" destId="{AC558563-77E0-4D2D-9D42-83D5A8C4C97F}" srcOrd="1" destOrd="0" presId="urn:microsoft.com/office/officeart/2005/8/layout/radial6"/>
    <dgm:cxn modelId="{5E7E5644-F401-4C25-9F08-97036560F557}" type="presParOf" srcId="{DE6EFE8D-9EAE-4348-8EA2-0A30D967624B}" destId="{5B38D5B0-013A-4CBC-9D22-4E548069D1BE}" srcOrd="2" destOrd="0" presId="urn:microsoft.com/office/officeart/2005/8/layout/radial6"/>
    <dgm:cxn modelId="{B85FACA9-24B2-4441-9A98-A549B2D763F1}" type="presParOf" srcId="{DE6EFE8D-9EAE-4348-8EA2-0A30D967624B}" destId="{B7A14D0A-5ED5-4B40-B034-99A974543447}" srcOrd="3" destOrd="0" presId="urn:microsoft.com/office/officeart/2005/8/layout/radial6"/>
    <dgm:cxn modelId="{FAD64969-162B-4CE4-95FA-EC38BC4418B7}" type="presParOf" srcId="{DE6EFE8D-9EAE-4348-8EA2-0A30D967624B}" destId="{25ECC4C0-0EE5-4432-BC96-DE6BAF2EFB3D}" srcOrd="4" destOrd="0" presId="urn:microsoft.com/office/officeart/2005/8/layout/radial6"/>
    <dgm:cxn modelId="{BC501748-B677-4EC1-BB5A-6C38C242B6ED}" type="presParOf" srcId="{DE6EFE8D-9EAE-4348-8EA2-0A30D967624B}" destId="{84218D4D-F357-4154-882F-D455FAA8FEB3}" srcOrd="5" destOrd="0" presId="urn:microsoft.com/office/officeart/2005/8/layout/radial6"/>
    <dgm:cxn modelId="{FDD3F4D1-E12C-4048-8001-B301962809A0}" type="presParOf" srcId="{DE6EFE8D-9EAE-4348-8EA2-0A30D967624B}" destId="{C77A46B1-F536-4162-AA82-E9EC17193BAD}" srcOrd="6" destOrd="0" presId="urn:microsoft.com/office/officeart/2005/8/layout/radial6"/>
    <dgm:cxn modelId="{2F533E14-39E8-4CAE-95E1-78B59DC7F489}" type="presParOf" srcId="{DE6EFE8D-9EAE-4348-8EA2-0A30D967624B}" destId="{F342DEAA-65C0-4817-A70B-08F433AA4C8E}" srcOrd="7" destOrd="0" presId="urn:microsoft.com/office/officeart/2005/8/layout/radial6"/>
    <dgm:cxn modelId="{975E6C59-63F0-4839-AA55-30C6F156BFBA}" type="presParOf" srcId="{DE6EFE8D-9EAE-4348-8EA2-0A30D967624B}" destId="{289015AF-CB6A-45D6-ACD8-D2D41289CD0F}" srcOrd="8" destOrd="0" presId="urn:microsoft.com/office/officeart/2005/8/layout/radial6"/>
    <dgm:cxn modelId="{828AC101-3DC4-4E02-B386-F4CE338F95B4}" type="presParOf" srcId="{DE6EFE8D-9EAE-4348-8EA2-0A30D967624B}" destId="{7C95AE27-A2B1-49DB-A885-078A1864EE64}" srcOrd="9" destOrd="0" presId="urn:microsoft.com/office/officeart/2005/8/layout/radial6"/>
    <dgm:cxn modelId="{743C30D9-B972-4EB3-B8BB-51F252DA8EA7}" type="presParOf" srcId="{DE6EFE8D-9EAE-4348-8EA2-0A30D967624B}" destId="{702FCFCF-AD3B-48D8-A54B-1DB62BAE4576}" srcOrd="10" destOrd="0" presId="urn:microsoft.com/office/officeart/2005/8/layout/radial6"/>
    <dgm:cxn modelId="{6E69DBA9-DC3A-47CE-841F-9DA382B0C5EC}" type="presParOf" srcId="{DE6EFE8D-9EAE-4348-8EA2-0A30D967624B}" destId="{8A980B29-97D4-4701-96A1-73D3080A28FF}" srcOrd="11" destOrd="0" presId="urn:microsoft.com/office/officeart/2005/8/layout/radial6"/>
    <dgm:cxn modelId="{5EB8DF25-7063-4297-AED8-1C6F9ABBEB6D}" type="presParOf" srcId="{DE6EFE8D-9EAE-4348-8EA2-0A30D967624B}" destId="{8FCC76D9-84D6-4348-99CA-14A19EC6B489}" srcOrd="12" destOrd="0" presId="urn:microsoft.com/office/officeart/2005/8/layout/radial6"/>
    <dgm:cxn modelId="{C059DA28-09C0-44B0-B7FD-8726F18D6C25}" type="presParOf" srcId="{DE6EFE8D-9EAE-4348-8EA2-0A30D967624B}" destId="{129A5A56-8A6B-4F7A-B410-5F440A894817}" srcOrd="13" destOrd="0" presId="urn:microsoft.com/office/officeart/2005/8/layout/radial6"/>
    <dgm:cxn modelId="{D4239893-9EC1-4B33-B947-1B2CAD7407C5}" type="presParOf" srcId="{DE6EFE8D-9EAE-4348-8EA2-0A30D967624B}" destId="{89D7DE3D-02AA-42C6-8A29-967820D68BA7}" srcOrd="14" destOrd="0" presId="urn:microsoft.com/office/officeart/2005/8/layout/radial6"/>
    <dgm:cxn modelId="{844DA724-7F59-4BA5-AD57-A237C71F36F5}" type="presParOf" srcId="{DE6EFE8D-9EAE-4348-8EA2-0A30D967624B}" destId="{C10FDBCE-F497-431F-92A2-66CC2C7BC120}" srcOrd="15" destOrd="0" presId="urn:microsoft.com/office/officeart/2005/8/layout/radial6"/>
    <dgm:cxn modelId="{FCE91270-CD54-4A2F-A0D5-08D860E56362}" type="presParOf" srcId="{DE6EFE8D-9EAE-4348-8EA2-0A30D967624B}" destId="{3018E2D2-0633-47D2-BA88-8E48179CC727}" srcOrd="16" destOrd="0" presId="urn:microsoft.com/office/officeart/2005/8/layout/radial6"/>
    <dgm:cxn modelId="{D0CA5DD3-BB3B-42DF-81F5-A7814F5D7225}" type="presParOf" srcId="{DE6EFE8D-9EAE-4348-8EA2-0A30D967624B}" destId="{C72CF3D7-D034-400F-9CE8-C830BD078F60}" srcOrd="17" destOrd="0" presId="urn:microsoft.com/office/officeart/2005/8/layout/radial6"/>
    <dgm:cxn modelId="{85075933-09E6-4B77-B3A6-14F61EA539CA}" type="presParOf" srcId="{DE6EFE8D-9EAE-4348-8EA2-0A30D967624B}" destId="{121385D9-04EA-473E-948C-CF140ED88229}" srcOrd="18" destOrd="0" presId="urn:microsoft.com/office/officeart/2005/8/layout/radial6"/>
    <dgm:cxn modelId="{55A00A63-A74B-4E48-8FD1-D36F11F07EB0}" type="presParOf" srcId="{DE6EFE8D-9EAE-4348-8EA2-0A30D967624B}" destId="{9BDE5BC1-2995-49E3-9B86-BE2B3E92EF2C}" srcOrd="19" destOrd="0" presId="urn:microsoft.com/office/officeart/2005/8/layout/radial6"/>
    <dgm:cxn modelId="{0FCE7690-5ED3-46C4-9C09-2DE8E93B3A56}" type="presParOf" srcId="{DE6EFE8D-9EAE-4348-8EA2-0A30D967624B}" destId="{E11F79BA-D5D7-4E24-B823-7E8F484F7364}" srcOrd="20" destOrd="0" presId="urn:microsoft.com/office/officeart/2005/8/layout/radial6"/>
    <dgm:cxn modelId="{916EECBF-22AC-427D-93F6-646132E11E6C}" type="presParOf" srcId="{DE6EFE8D-9EAE-4348-8EA2-0A30D967624B}" destId="{5F5D815E-44CD-4A7E-BAD6-5936DFF49C57}" srcOrd="21"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290F30-2A71-47E4-8ADE-E41D05FB6A8D}"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22DC1051-6FD6-4623-8488-484AE9D395D0}">
      <dgm:prSet phldrT="[Text]" custT="1"/>
      <dgm:spPr/>
      <dgm:t>
        <a:bodyPr/>
        <a:lstStyle/>
        <a:p>
          <a:r>
            <a:rPr lang="en-US" sz="1100" b="1">
              <a:latin typeface="Times New Roman" panose="02020603050405020304" pitchFamily="18" charset="0"/>
              <a:cs typeface="Times New Roman" panose="02020603050405020304" pitchFamily="18" charset="0"/>
            </a:rPr>
            <a:t>7P-nin uğurla həyata keçirilməsi ilə inkişaf etdirilə və kapitallaşdıra bilən aktivlər</a:t>
          </a:r>
        </a:p>
      </dgm:t>
    </dgm:pt>
    <dgm:pt modelId="{B5695600-8A39-4395-946C-A560F14748B0}" type="parTrans" cxnId="{7BDDA490-F8E3-4AA0-BF00-AB012434549D}">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F399F7A4-85FA-49E6-8C6B-DB802978DE2B}" type="sibTrans" cxnId="{7BDDA490-F8E3-4AA0-BF00-AB012434549D}">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460019EF-EC60-472B-8042-04D8FB2547FF}">
      <dgm:prSet phldrT="[Text]" custT="1"/>
      <dgm:spPr/>
      <dgm:t>
        <a:bodyPr/>
        <a:lstStyle/>
        <a:p>
          <a:r>
            <a:rPr lang="de-DE" sz="1100">
              <a:latin typeface="Times New Roman" panose="02020603050405020304" pitchFamily="18" charset="0"/>
              <a:cs typeface="Times New Roman" panose="02020603050405020304" pitchFamily="18" charset="0"/>
            </a:rPr>
            <a:t>Brend Reputasiyası və Güvən </a:t>
          </a:r>
          <a:endParaRPr lang="en-US" sz="1100">
            <a:latin typeface="Times New Roman" panose="02020603050405020304" pitchFamily="18" charset="0"/>
            <a:cs typeface="Times New Roman" panose="02020603050405020304" pitchFamily="18" charset="0"/>
          </a:endParaRPr>
        </a:p>
      </dgm:t>
    </dgm:pt>
    <dgm:pt modelId="{BF12342D-FD3F-408D-A4E8-B12FE7574EB0}" type="parTrans" cxnId="{7B1A35CB-CC9D-4777-B847-9CC4AA8F7D49}">
      <dgm:prSet custT="1"/>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AEC424B8-424B-4383-9A06-B5AB15C94F1B}" type="sibTrans" cxnId="{7B1A35CB-CC9D-4777-B847-9CC4AA8F7D49}">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55DA6F5F-697E-45A4-9FC4-A5E338CCF328}">
      <dgm:prSet phldrT="[Text]" custT="1"/>
      <dgm:spPr/>
      <dgm:t>
        <a:bodyPr/>
        <a:lstStyle/>
        <a:p>
          <a:r>
            <a:rPr lang="de-DE" sz="1100">
              <a:latin typeface="Times New Roman" panose="02020603050405020304" pitchFamily="18" charset="0"/>
              <a:cs typeface="Times New Roman" panose="02020603050405020304" pitchFamily="18" charset="0"/>
            </a:rPr>
            <a:t>Müştəri Münasibətləri (Loyallıq) </a:t>
          </a:r>
          <a:endParaRPr lang="en-US" sz="1100">
            <a:latin typeface="Times New Roman" panose="02020603050405020304" pitchFamily="18" charset="0"/>
            <a:cs typeface="Times New Roman" panose="02020603050405020304" pitchFamily="18" charset="0"/>
          </a:endParaRPr>
        </a:p>
      </dgm:t>
    </dgm:pt>
    <dgm:pt modelId="{C8380010-0899-4E0C-A114-565ADD78CF90}" type="parTrans" cxnId="{39810F28-057B-44E7-BA6D-CF8502E04ED0}">
      <dgm:prSet custT="1"/>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98C36536-27F0-4AA8-B90D-6732C942E367}" type="sibTrans" cxnId="{39810F28-057B-44E7-BA6D-CF8502E04ED0}">
      <dgm:prSet/>
      <dgm:spPr/>
      <dgm:t>
        <a:bodyPr/>
        <a:lstStyle/>
        <a:p>
          <a:endParaRPr lang="en-US" sz="1100">
            <a:solidFill>
              <a:sysClr val="windowText" lastClr="000000"/>
            </a:solidFill>
            <a:latin typeface="Times New Roman" panose="02020603050405020304" pitchFamily="18" charset="0"/>
            <a:cs typeface="Times New Roman" panose="02020603050405020304" pitchFamily="18" charset="0"/>
          </a:endParaRPr>
        </a:p>
      </dgm:t>
    </dgm:pt>
    <dgm:pt modelId="{ACED8CB3-82CC-4C38-85BC-317295E0AD4D}" type="pres">
      <dgm:prSet presAssocID="{93290F30-2A71-47E4-8ADE-E41D05FB6A8D}" presName="diagram" presStyleCnt="0">
        <dgm:presLayoutVars>
          <dgm:chPref val="1"/>
          <dgm:dir/>
          <dgm:animOne val="branch"/>
          <dgm:animLvl val="lvl"/>
          <dgm:resizeHandles val="exact"/>
        </dgm:presLayoutVars>
      </dgm:prSet>
      <dgm:spPr/>
    </dgm:pt>
    <dgm:pt modelId="{856CFF05-B3CE-41D3-B952-56B68910FAC1}" type="pres">
      <dgm:prSet presAssocID="{22DC1051-6FD6-4623-8488-484AE9D395D0}" presName="root1" presStyleCnt="0"/>
      <dgm:spPr/>
    </dgm:pt>
    <dgm:pt modelId="{1D98F0E9-9282-4A36-AAD4-8A181D479E2D}" type="pres">
      <dgm:prSet presAssocID="{22DC1051-6FD6-4623-8488-484AE9D395D0}" presName="LevelOneTextNode" presStyleLbl="node0" presStyleIdx="0" presStyleCnt="1">
        <dgm:presLayoutVars>
          <dgm:chPref val="3"/>
        </dgm:presLayoutVars>
      </dgm:prSet>
      <dgm:spPr/>
    </dgm:pt>
    <dgm:pt modelId="{8613102A-0BCB-479B-A854-67382F4B1720}" type="pres">
      <dgm:prSet presAssocID="{22DC1051-6FD6-4623-8488-484AE9D395D0}" presName="level2hierChild" presStyleCnt="0"/>
      <dgm:spPr/>
    </dgm:pt>
    <dgm:pt modelId="{682700D3-D9D5-4A01-8B02-B9EF0B971460}" type="pres">
      <dgm:prSet presAssocID="{BF12342D-FD3F-408D-A4E8-B12FE7574EB0}" presName="conn2-1" presStyleLbl="parChTrans1D2" presStyleIdx="0" presStyleCnt="2"/>
      <dgm:spPr/>
    </dgm:pt>
    <dgm:pt modelId="{14E10881-A1E3-4BBF-A7E4-6708336ADEC1}" type="pres">
      <dgm:prSet presAssocID="{BF12342D-FD3F-408D-A4E8-B12FE7574EB0}" presName="connTx" presStyleLbl="parChTrans1D2" presStyleIdx="0" presStyleCnt="2"/>
      <dgm:spPr/>
    </dgm:pt>
    <dgm:pt modelId="{185D6305-355C-46EC-8408-16BCAC914F70}" type="pres">
      <dgm:prSet presAssocID="{460019EF-EC60-472B-8042-04D8FB2547FF}" presName="root2" presStyleCnt="0"/>
      <dgm:spPr/>
    </dgm:pt>
    <dgm:pt modelId="{8E4AD05F-2F90-4631-904D-582876869451}" type="pres">
      <dgm:prSet presAssocID="{460019EF-EC60-472B-8042-04D8FB2547FF}" presName="LevelTwoTextNode" presStyleLbl="node2" presStyleIdx="0" presStyleCnt="2">
        <dgm:presLayoutVars>
          <dgm:chPref val="3"/>
        </dgm:presLayoutVars>
      </dgm:prSet>
      <dgm:spPr/>
    </dgm:pt>
    <dgm:pt modelId="{4FA98230-A27E-4458-AA91-12B6DC17F7CC}" type="pres">
      <dgm:prSet presAssocID="{460019EF-EC60-472B-8042-04D8FB2547FF}" presName="level3hierChild" presStyleCnt="0"/>
      <dgm:spPr/>
    </dgm:pt>
    <dgm:pt modelId="{A740567C-36AE-4071-A9DA-D3D5BA071C24}" type="pres">
      <dgm:prSet presAssocID="{C8380010-0899-4E0C-A114-565ADD78CF90}" presName="conn2-1" presStyleLbl="parChTrans1D2" presStyleIdx="1" presStyleCnt="2"/>
      <dgm:spPr/>
    </dgm:pt>
    <dgm:pt modelId="{5C9D31D2-570C-4AF5-8D4B-221EFFB9AA18}" type="pres">
      <dgm:prSet presAssocID="{C8380010-0899-4E0C-A114-565ADD78CF90}" presName="connTx" presStyleLbl="parChTrans1D2" presStyleIdx="1" presStyleCnt="2"/>
      <dgm:spPr/>
    </dgm:pt>
    <dgm:pt modelId="{0C351AC3-ABD3-421D-973A-CBC8DF094B81}" type="pres">
      <dgm:prSet presAssocID="{55DA6F5F-697E-45A4-9FC4-A5E338CCF328}" presName="root2" presStyleCnt="0"/>
      <dgm:spPr/>
    </dgm:pt>
    <dgm:pt modelId="{13AA3679-EC0B-4542-B484-E69AB748E7F4}" type="pres">
      <dgm:prSet presAssocID="{55DA6F5F-697E-45A4-9FC4-A5E338CCF328}" presName="LevelTwoTextNode" presStyleLbl="node2" presStyleIdx="1" presStyleCnt="2">
        <dgm:presLayoutVars>
          <dgm:chPref val="3"/>
        </dgm:presLayoutVars>
      </dgm:prSet>
      <dgm:spPr/>
    </dgm:pt>
    <dgm:pt modelId="{F9CE5C52-4C15-410E-A03B-2527D44AFDE7}" type="pres">
      <dgm:prSet presAssocID="{55DA6F5F-697E-45A4-9FC4-A5E338CCF328}" presName="level3hierChild" presStyleCnt="0"/>
      <dgm:spPr/>
    </dgm:pt>
  </dgm:ptLst>
  <dgm:cxnLst>
    <dgm:cxn modelId="{BB248116-05CD-4945-A2B3-FE1B97F92EA6}" type="presOf" srcId="{C8380010-0899-4E0C-A114-565ADD78CF90}" destId="{5C9D31D2-570C-4AF5-8D4B-221EFFB9AA18}" srcOrd="1" destOrd="0" presId="urn:microsoft.com/office/officeart/2005/8/layout/hierarchy2"/>
    <dgm:cxn modelId="{39810F28-057B-44E7-BA6D-CF8502E04ED0}" srcId="{22DC1051-6FD6-4623-8488-484AE9D395D0}" destId="{55DA6F5F-697E-45A4-9FC4-A5E338CCF328}" srcOrd="1" destOrd="0" parTransId="{C8380010-0899-4E0C-A114-565ADD78CF90}" sibTransId="{98C36536-27F0-4AA8-B90D-6732C942E367}"/>
    <dgm:cxn modelId="{2A89B14A-37B8-4E2F-BCDE-1F59FDA6CC19}" type="presOf" srcId="{460019EF-EC60-472B-8042-04D8FB2547FF}" destId="{8E4AD05F-2F90-4631-904D-582876869451}" srcOrd="0" destOrd="0" presId="urn:microsoft.com/office/officeart/2005/8/layout/hierarchy2"/>
    <dgm:cxn modelId="{2F455650-94C8-4B74-B9A6-1206B390B2C0}" type="presOf" srcId="{93290F30-2A71-47E4-8ADE-E41D05FB6A8D}" destId="{ACED8CB3-82CC-4C38-85BC-317295E0AD4D}" srcOrd="0" destOrd="0" presId="urn:microsoft.com/office/officeart/2005/8/layout/hierarchy2"/>
    <dgm:cxn modelId="{E5324B8A-EEF3-4395-AB5C-73804FF383EB}" type="presOf" srcId="{22DC1051-6FD6-4623-8488-484AE9D395D0}" destId="{1D98F0E9-9282-4A36-AAD4-8A181D479E2D}" srcOrd="0" destOrd="0" presId="urn:microsoft.com/office/officeart/2005/8/layout/hierarchy2"/>
    <dgm:cxn modelId="{7BDDA490-F8E3-4AA0-BF00-AB012434549D}" srcId="{93290F30-2A71-47E4-8ADE-E41D05FB6A8D}" destId="{22DC1051-6FD6-4623-8488-484AE9D395D0}" srcOrd="0" destOrd="0" parTransId="{B5695600-8A39-4395-946C-A560F14748B0}" sibTransId="{F399F7A4-85FA-49E6-8C6B-DB802978DE2B}"/>
    <dgm:cxn modelId="{7C9A1599-C2B2-494E-92AF-0848549B7C8C}" type="presOf" srcId="{55DA6F5F-697E-45A4-9FC4-A5E338CCF328}" destId="{13AA3679-EC0B-4542-B484-E69AB748E7F4}" srcOrd="0" destOrd="0" presId="urn:microsoft.com/office/officeart/2005/8/layout/hierarchy2"/>
    <dgm:cxn modelId="{8DD959C0-A93D-47B1-8B07-A8DE6EFBBEF3}" type="presOf" srcId="{C8380010-0899-4E0C-A114-565ADD78CF90}" destId="{A740567C-36AE-4071-A9DA-D3D5BA071C24}" srcOrd="0" destOrd="0" presId="urn:microsoft.com/office/officeart/2005/8/layout/hierarchy2"/>
    <dgm:cxn modelId="{8396EFC9-F04D-465A-AA64-732A563D0B30}" type="presOf" srcId="{BF12342D-FD3F-408D-A4E8-B12FE7574EB0}" destId="{682700D3-D9D5-4A01-8B02-B9EF0B971460}" srcOrd="0" destOrd="0" presId="urn:microsoft.com/office/officeart/2005/8/layout/hierarchy2"/>
    <dgm:cxn modelId="{7B1A35CB-CC9D-4777-B847-9CC4AA8F7D49}" srcId="{22DC1051-6FD6-4623-8488-484AE9D395D0}" destId="{460019EF-EC60-472B-8042-04D8FB2547FF}" srcOrd="0" destOrd="0" parTransId="{BF12342D-FD3F-408D-A4E8-B12FE7574EB0}" sibTransId="{AEC424B8-424B-4383-9A06-B5AB15C94F1B}"/>
    <dgm:cxn modelId="{6F4732F4-4D88-4B6D-B318-D8AA403CDE97}" type="presOf" srcId="{BF12342D-FD3F-408D-A4E8-B12FE7574EB0}" destId="{14E10881-A1E3-4BBF-A7E4-6708336ADEC1}" srcOrd="1" destOrd="0" presId="urn:microsoft.com/office/officeart/2005/8/layout/hierarchy2"/>
    <dgm:cxn modelId="{7618A8A9-D00A-49AF-AC1F-6F1E864E6492}" type="presParOf" srcId="{ACED8CB3-82CC-4C38-85BC-317295E0AD4D}" destId="{856CFF05-B3CE-41D3-B952-56B68910FAC1}" srcOrd="0" destOrd="0" presId="urn:microsoft.com/office/officeart/2005/8/layout/hierarchy2"/>
    <dgm:cxn modelId="{1B7C0625-2C1D-41F8-8A3B-96E16A5968A5}" type="presParOf" srcId="{856CFF05-B3CE-41D3-B952-56B68910FAC1}" destId="{1D98F0E9-9282-4A36-AAD4-8A181D479E2D}" srcOrd="0" destOrd="0" presId="urn:microsoft.com/office/officeart/2005/8/layout/hierarchy2"/>
    <dgm:cxn modelId="{862F5B71-0B43-4530-9C53-3956C0648454}" type="presParOf" srcId="{856CFF05-B3CE-41D3-B952-56B68910FAC1}" destId="{8613102A-0BCB-479B-A854-67382F4B1720}" srcOrd="1" destOrd="0" presId="urn:microsoft.com/office/officeart/2005/8/layout/hierarchy2"/>
    <dgm:cxn modelId="{E22479DA-6ADF-4E50-93DC-2CF2D69775CB}" type="presParOf" srcId="{8613102A-0BCB-479B-A854-67382F4B1720}" destId="{682700D3-D9D5-4A01-8B02-B9EF0B971460}" srcOrd="0" destOrd="0" presId="urn:microsoft.com/office/officeart/2005/8/layout/hierarchy2"/>
    <dgm:cxn modelId="{79F1A169-5BB5-4C8C-8E47-DF5EB331206E}" type="presParOf" srcId="{682700D3-D9D5-4A01-8B02-B9EF0B971460}" destId="{14E10881-A1E3-4BBF-A7E4-6708336ADEC1}" srcOrd="0" destOrd="0" presId="urn:microsoft.com/office/officeart/2005/8/layout/hierarchy2"/>
    <dgm:cxn modelId="{4B43C160-788D-4A3E-AC60-A866BC6FC1F0}" type="presParOf" srcId="{8613102A-0BCB-479B-A854-67382F4B1720}" destId="{185D6305-355C-46EC-8408-16BCAC914F70}" srcOrd="1" destOrd="0" presId="urn:microsoft.com/office/officeart/2005/8/layout/hierarchy2"/>
    <dgm:cxn modelId="{53339C9C-06B1-4D38-BB0F-CC38909797D3}" type="presParOf" srcId="{185D6305-355C-46EC-8408-16BCAC914F70}" destId="{8E4AD05F-2F90-4631-904D-582876869451}" srcOrd="0" destOrd="0" presId="urn:microsoft.com/office/officeart/2005/8/layout/hierarchy2"/>
    <dgm:cxn modelId="{2FADB9C6-8689-4BAE-8E13-FAEC8A27EB0F}" type="presParOf" srcId="{185D6305-355C-46EC-8408-16BCAC914F70}" destId="{4FA98230-A27E-4458-AA91-12B6DC17F7CC}" srcOrd="1" destOrd="0" presId="urn:microsoft.com/office/officeart/2005/8/layout/hierarchy2"/>
    <dgm:cxn modelId="{292B304A-0E17-4323-9DB6-6A8307019C7E}" type="presParOf" srcId="{8613102A-0BCB-479B-A854-67382F4B1720}" destId="{A740567C-36AE-4071-A9DA-D3D5BA071C24}" srcOrd="2" destOrd="0" presId="urn:microsoft.com/office/officeart/2005/8/layout/hierarchy2"/>
    <dgm:cxn modelId="{B4542548-3DE6-4CCE-BF90-583DB1333664}" type="presParOf" srcId="{A740567C-36AE-4071-A9DA-D3D5BA071C24}" destId="{5C9D31D2-570C-4AF5-8D4B-221EFFB9AA18}" srcOrd="0" destOrd="0" presId="urn:microsoft.com/office/officeart/2005/8/layout/hierarchy2"/>
    <dgm:cxn modelId="{012D84AC-F93D-40DD-91AF-9039D4B25DC6}" type="presParOf" srcId="{8613102A-0BCB-479B-A854-67382F4B1720}" destId="{0C351AC3-ABD3-421D-973A-CBC8DF094B81}" srcOrd="3" destOrd="0" presId="urn:microsoft.com/office/officeart/2005/8/layout/hierarchy2"/>
    <dgm:cxn modelId="{83A32EC2-2310-4001-8F70-7CA7706C1078}" type="presParOf" srcId="{0C351AC3-ABD3-421D-973A-CBC8DF094B81}" destId="{13AA3679-EC0B-4542-B484-E69AB748E7F4}" srcOrd="0" destOrd="0" presId="urn:microsoft.com/office/officeart/2005/8/layout/hierarchy2"/>
    <dgm:cxn modelId="{E67AE7BC-85B8-4C92-AA7B-5368E42C630C}" type="presParOf" srcId="{0C351AC3-ABD3-421D-973A-CBC8DF094B81}" destId="{F9CE5C52-4C15-410E-A03B-2527D44AFDE7}"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5D815E-44CD-4A7E-BAD6-5936DFF49C57}">
      <dsp:nvSpPr>
        <dsp:cNvPr id="0" name=""/>
        <dsp:cNvSpPr/>
      </dsp:nvSpPr>
      <dsp:spPr>
        <a:xfrm>
          <a:off x="599115" y="539385"/>
          <a:ext cx="4288169" cy="4288169"/>
        </a:xfrm>
        <a:prstGeom prst="blockArc">
          <a:avLst>
            <a:gd name="adj1" fmla="val 13114286"/>
            <a:gd name="adj2" fmla="val 16200000"/>
            <a:gd name="adj3" fmla="val 389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21385D9-04EA-473E-948C-CF140ED88229}">
      <dsp:nvSpPr>
        <dsp:cNvPr id="0" name=""/>
        <dsp:cNvSpPr/>
      </dsp:nvSpPr>
      <dsp:spPr>
        <a:xfrm>
          <a:off x="599115" y="539385"/>
          <a:ext cx="4288169" cy="4288169"/>
        </a:xfrm>
        <a:prstGeom prst="blockArc">
          <a:avLst>
            <a:gd name="adj1" fmla="val 10028571"/>
            <a:gd name="adj2" fmla="val 13114286"/>
            <a:gd name="adj3" fmla="val 389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10FDBCE-F497-431F-92A2-66CC2C7BC120}">
      <dsp:nvSpPr>
        <dsp:cNvPr id="0" name=""/>
        <dsp:cNvSpPr/>
      </dsp:nvSpPr>
      <dsp:spPr>
        <a:xfrm>
          <a:off x="599115" y="539385"/>
          <a:ext cx="4288169" cy="4288169"/>
        </a:xfrm>
        <a:prstGeom prst="blockArc">
          <a:avLst>
            <a:gd name="adj1" fmla="val 6942857"/>
            <a:gd name="adj2" fmla="val 10028571"/>
            <a:gd name="adj3" fmla="val 389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CC76D9-84D6-4348-99CA-14A19EC6B489}">
      <dsp:nvSpPr>
        <dsp:cNvPr id="0" name=""/>
        <dsp:cNvSpPr/>
      </dsp:nvSpPr>
      <dsp:spPr>
        <a:xfrm>
          <a:off x="599115" y="539385"/>
          <a:ext cx="4288169" cy="4288169"/>
        </a:xfrm>
        <a:prstGeom prst="blockArc">
          <a:avLst>
            <a:gd name="adj1" fmla="val 3857143"/>
            <a:gd name="adj2" fmla="val 6942857"/>
            <a:gd name="adj3" fmla="val 389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95AE27-A2B1-49DB-A885-078A1864EE64}">
      <dsp:nvSpPr>
        <dsp:cNvPr id="0" name=""/>
        <dsp:cNvSpPr/>
      </dsp:nvSpPr>
      <dsp:spPr>
        <a:xfrm>
          <a:off x="599115" y="539385"/>
          <a:ext cx="4288169" cy="4288169"/>
        </a:xfrm>
        <a:prstGeom prst="blockArc">
          <a:avLst>
            <a:gd name="adj1" fmla="val 771429"/>
            <a:gd name="adj2" fmla="val 3857143"/>
            <a:gd name="adj3" fmla="val 389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77A46B1-F536-4162-AA82-E9EC17193BAD}">
      <dsp:nvSpPr>
        <dsp:cNvPr id="0" name=""/>
        <dsp:cNvSpPr/>
      </dsp:nvSpPr>
      <dsp:spPr>
        <a:xfrm>
          <a:off x="599115" y="539385"/>
          <a:ext cx="4288169" cy="4288169"/>
        </a:xfrm>
        <a:prstGeom prst="blockArc">
          <a:avLst>
            <a:gd name="adj1" fmla="val 19285714"/>
            <a:gd name="adj2" fmla="val 771429"/>
            <a:gd name="adj3" fmla="val 389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7A14D0A-5ED5-4B40-B034-99A974543447}">
      <dsp:nvSpPr>
        <dsp:cNvPr id="0" name=""/>
        <dsp:cNvSpPr/>
      </dsp:nvSpPr>
      <dsp:spPr>
        <a:xfrm>
          <a:off x="599115" y="539385"/>
          <a:ext cx="4288169" cy="4288169"/>
        </a:xfrm>
        <a:prstGeom prst="blockArc">
          <a:avLst>
            <a:gd name="adj1" fmla="val 16200000"/>
            <a:gd name="adj2" fmla="val 19285714"/>
            <a:gd name="adj3" fmla="val 389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CFDE5F6-6D77-4D53-A06B-E7A80E6820AD}">
      <dsp:nvSpPr>
        <dsp:cNvPr id="0" name=""/>
        <dsp:cNvSpPr/>
      </dsp:nvSpPr>
      <dsp:spPr>
        <a:xfrm>
          <a:off x="1692694" y="1855687"/>
          <a:ext cx="2101010" cy="165556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de-DE" sz="1100" b="1" kern="1200">
              <a:latin typeface="Times New Roman" panose="02020603050405020304" pitchFamily="18" charset="0"/>
              <a:cs typeface="Times New Roman" panose="02020603050405020304" pitchFamily="18" charset="0"/>
            </a:rPr>
            <a:t>Genişləndirilmiş Marketinq Kompleksi (7Ps) </a:t>
          </a:r>
          <a:endParaRPr lang="en-US" sz="1100" b="1" kern="1200">
            <a:latin typeface="Times New Roman" panose="02020603050405020304" pitchFamily="18" charset="0"/>
            <a:cs typeface="Times New Roman" panose="02020603050405020304" pitchFamily="18" charset="0"/>
          </a:endParaRPr>
        </a:p>
      </dsp:txBody>
      <dsp:txXfrm>
        <a:off x="2000380" y="2098139"/>
        <a:ext cx="1485638" cy="1170660"/>
      </dsp:txXfrm>
    </dsp:sp>
    <dsp:sp modelId="{AC558563-77E0-4D2D-9D42-83D5A8C4C97F}">
      <dsp:nvSpPr>
        <dsp:cNvPr id="0" name=""/>
        <dsp:cNvSpPr/>
      </dsp:nvSpPr>
      <dsp:spPr>
        <a:xfrm>
          <a:off x="2163752" y="1657"/>
          <a:ext cx="1158894" cy="115889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az-Latn-AZ" sz="1100" kern="1200">
              <a:latin typeface="Times New Roman" panose="02020603050405020304" pitchFamily="18" charset="0"/>
              <a:cs typeface="Times New Roman" panose="02020603050405020304" pitchFamily="18" charset="0"/>
            </a:rPr>
            <a:t>Qiymət</a:t>
          </a:r>
          <a:endParaRPr lang="en-US" sz="1100" kern="1200">
            <a:latin typeface="Times New Roman" panose="02020603050405020304" pitchFamily="18" charset="0"/>
            <a:cs typeface="Times New Roman" panose="02020603050405020304" pitchFamily="18" charset="0"/>
          </a:endParaRPr>
        </a:p>
      </dsp:txBody>
      <dsp:txXfrm>
        <a:off x="2333468" y="171373"/>
        <a:ext cx="819462" cy="819462"/>
      </dsp:txXfrm>
    </dsp:sp>
    <dsp:sp modelId="{25ECC4C0-0EE5-4432-BC96-DE6BAF2EFB3D}">
      <dsp:nvSpPr>
        <dsp:cNvPr id="0" name=""/>
        <dsp:cNvSpPr/>
      </dsp:nvSpPr>
      <dsp:spPr>
        <a:xfrm>
          <a:off x="3807447" y="793219"/>
          <a:ext cx="1158894" cy="115889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az-Latn-AZ" sz="1100" kern="1200">
              <a:latin typeface="Times New Roman" panose="02020603050405020304" pitchFamily="18" charset="0"/>
              <a:cs typeface="Times New Roman" panose="02020603050405020304" pitchFamily="18" charset="0"/>
            </a:rPr>
            <a:t>İnsanlar</a:t>
          </a:r>
          <a:endParaRPr lang="en-US" sz="1100" kern="1200">
            <a:latin typeface="Times New Roman" panose="02020603050405020304" pitchFamily="18" charset="0"/>
            <a:cs typeface="Times New Roman" panose="02020603050405020304" pitchFamily="18" charset="0"/>
          </a:endParaRPr>
        </a:p>
      </dsp:txBody>
      <dsp:txXfrm>
        <a:off x="3977163" y="962935"/>
        <a:ext cx="819462" cy="819462"/>
      </dsp:txXfrm>
    </dsp:sp>
    <dsp:sp modelId="{F342DEAA-65C0-4817-A70B-08F433AA4C8E}">
      <dsp:nvSpPr>
        <dsp:cNvPr id="0" name=""/>
        <dsp:cNvSpPr/>
      </dsp:nvSpPr>
      <dsp:spPr>
        <a:xfrm>
          <a:off x="4213406" y="2571842"/>
          <a:ext cx="1158894" cy="115889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az-Latn-AZ" sz="1100" kern="1200">
              <a:latin typeface="Times New Roman" panose="02020603050405020304" pitchFamily="18" charset="0"/>
              <a:cs typeface="Times New Roman" panose="02020603050405020304" pitchFamily="18" charset="0"/>
            </a:rPr>
            <a:t>Proses</a:t>
          </a:r>
          <a:endParaRPr lang="en-US" sz="1100" kern="1200">
            <a:latin typeface="Times New Roman" panose="02020603050405020304" pitchFamily="18" charset="0"/>
            <a:cs typeface="Times New Roman" panose="02020603050405020304" pitchFamily="18" charset="0"/>
          </a:endParaRPr>
        </a:p>
      </dsp:txBody>
      <dsp:txXfrm>
        <a:off x="4383122" y="2741558"/>
        <a:ext cx="819462" cy="819462"/>
      </dsp:txXfrm>
    </dsp:sp>
    <dsp:sp modelId="{702FCFCF-AD3B-48D8-A54B-1DB62BAE4576}">
      <dsp:nvSpPr>
        <dsp:cNvPr id="0" name=""/>
        <dsp:cNvSpPr/>
      </dsp:nvSpPr>
      <dsp:spPr>
        <a:xfrm>
          <a:off x="3075934" y="3998187"/>
          <a:ext cx="1158894" cy="115889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az-Latn-AZ" sz="1100" kern="1200">
              <a:latin typeface="Times New Roman" panose="02020603050405020304" pitchFamily="18" charset="0"/>
              <a:cs typeface="Times New Roman" panose="02020603050405020304" pitchFamily="18" charset="0"/>
            </a:rPr>
            <a:t>Fiziki sübut</a:t>
          </a:r>
          <a:endParaRPr lang="en-US" sz="1100" kern="1200">
            <a:latin typeface="Times New Roman" panose="02020603050405020304" pitchFamily="18" charset="0"/>
            <a:cs typeface="Times New Roman" panose="02020603050405020304" pitchFamily="18" charset="0"/>
          </a:endParaRPr>
        </a:p>
      </dsp:txBody>
      <dsp:txXfrm>
        <a:off x="3245650" y="4167903"/>
        <a:ext cx="819462" cy="819462"/>
      </dsp:txXfrm>
    </dsp:sp>
    <dsp:sp modelId="{129A5A56-8A6B-4F7A-B410-5F440A894817}">
      <dsp:nvSpPr>
        <dsp:cNvPr id="0" name=""/>
        <dsp:cNvSpPr/>
      </dsp:nvSpPr>
      <dsp:spPr>
        <a:xfrm>
          <a:off x="1251570" y="3998187"/>
          <a:ext cx="1158894" cy="115889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az-Latn-AZ" sz="1100" kern="1200">
              <a:latin typeface="Times New Roman" panose="02020603050405020304" pitchFamily="18" charset="0"/>
              <a:cs typeface="Times New Roman" panose="02020603050405020304" pitchFamily="18" charset="0"/>
            </a:rPr>
            <a:t>Məkan</a:t>
          </a:r>
          <a:endParaRPr lang="en-US" sz="1100" kern="1200">
            <a:latin typeface="Times New Roman" panose="02020603050405020304" pitchFamily="18" charset="0"/>
            <a:cs typeface="Times New Roman" panose="02020603050405020304" pitchFamily="18" charset="0"/>
          </a:endParaRPr>
        </a:p>
      </dsp:txBody>
      <dsp:txXfrm>
        <a:off x="1421286" y="4167903"/>
        <a:ext cx="819462" cy="819462"/>
      </dsp:txXfrm>
    </dsp:sp>
    <dsp:sp modelId="{3018E2D2-0633-47D2-BA88-8E48179CC727}">
      <dsp:nvSpPr>
        <dsp:cNvPr id="0" name=""/>
        <dsp:cNvSpPr/>
      </dsp:nvSpPr>
      <dsp:spPr>
        <a:xfrm>
          <a:off x="114098" y="2571842"/>
          <a:ext cx="1158894" cy="115889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az-Latn-AZ" sz="1100" kern="1200">
              <a:latin typeface="Times New Roman" panose="02020603050405020304" pitchFamily="18" charset="0"/>
              <a:cs typeface="Times New Roman" panose="02020603050405020304" pitchFamily="18" charset="0"/>
            </a:rPr>
            <a:t>Təqdimat</a:t>
          </a:r>
          <a:endParaRPr lang="en-US" sz="1100" kern="1200">
            <a:latin typeface="Times New Roman" panose="02020603050405020304" pitchFamily="18" charset="0"/>
            <a:cs typeface="Times New Roman" panose="02020603050405020304" pitchFamily="18" charset="0"/>
          </a:endParaRPr>
        </a:p>
      </dsp:txBody>
      <dsp:txXfrm>
        <a:off x="283814" y="2741558"/>
        <a:ext cx="819462" cy="819462"/>
      </dsp:txXfrm>
    </dsp:sp>
    <dsp:sp modelId="{9BDE5BC1-2995-49E3-9B86-BE2B3E92EF2C}">
      <dsp:nvSpPr>
        <dsp:cNvPr id="0" name=""/>
        <dsp:cNvSpPr/>
      </dsp:nvSpPr>
      <dsp:spPr>
        <a:xfrm>
          <a:off x="520057" y="793219"/>
          <a:ext cx="1158894" cy="115889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az-Latn-AZ" sz="1100" kern="1200">
              <a:latin typeface="Times New Roman" panose="02020603050405020304" pitchFamily="18" charset="0"/>
              <a:cs typeface="Times New Roman" panose="02020603050405020304" pitchFamily="18" charset="0"/>
            </a:rPr>
            <a:t>Məhsul\xidmət</a:t>
          </a:r>
          <a:endParaRPr lang="en-US" sz="1100" kern="1200">
            <a:latin typeface="Times New Roman" panose="02020603050405020304" pitchFamily="18" charset="0"/>
            <a:cs typeface="Times New Roman" panose="02020603050405020304" pitchFamily="18" charset="0"/>
          </a:endParaRPr>
        </a:p>
      </dsp:txBody>
      <dsp:txXfrm>
        <a:off x="689773" y="962935"/>
        <a:ext cx="819462" cy="8194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98F0E9-9282-4A36-AAD4-8A181D479E2D}">
      <dsp:nvSpPr>
        <dsp:cNvPr id="0" name=""/>
        <dsp:cNvSpPr/>
      </dsp:nvSpPr>
      <dsp:spPr>
        <a:xfrm>
          <a:off x="991" y="1131776"/>
          <a:ext cx="2285174" cy="114258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latin typeface="Times New Roman" panose="02020603050405020304" pitchFamily="18" charset="0"/>
              <a:cs typeface="Times New Roman" panose="02020603050405020304" pitchFamily="18" charset="0"/>
            </a:rPr>
            <a:t>7P-nin uğurla həyata keçirilməsi ilə inkişaf etdirilə və kapitallaşdıra bilən aktivlər</a:t>
          </a:r>
        </a:p>
      </dsp:txBody>
      <dsp:txXfrm>
        <a:off x="34456" y="1165241"/>
        <a:ext cx="2218244" cy="1075657"/>
      </dsp:txXfrm>
    </dsp:sp>
    <dsp:sp modelId="{682700D3-D9D5-4A01-8B02-B9EF0B971460}">
      <dsp:nvSpPr>
        <dsp:cNvPr id="0" name=""/>
        <dsp:cNvSpPr/>
      </dsp:nvSpPr>
      <dsp:spPr>
        <a:xfrm rot="19457599">
          <a:off x="2180359" y="1344385"/>
          <a:ext cx="1125680" cy="60380"/>
        </a:xfrm>
        <a:custGeom>
          <a:avLst/>
          <a:gdLst/>
          <a:ahLst/>
          <a:cxnLst/>
          <a:rect l="0" t="0" r="0" b="0"/>
          <a:pathLst>
            <a:path>
              <a:moveTo>
                <a:pt x="0" y="30190"/>
              </a:moveTo>
              <a:lnTo>
                <a:pt x="1125680" y="3019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cs typeface="Times New Roman" panose="02020603050405020304" pitchFamily="18" charset="0"/>
          </a:endParaRPr>
        </a:p>
      </dsp:txBody>
      <dsp:txXfrm>
        <a:off x="2715057" y="1346434"/>
        <a:ext cx="56284" cy="56284"/>
      </dsp:txXfrm>
    </dsp:sp>
    <dsp:sp modelId="{8E4AD05F-2F90-4631-904D-582876869451}">
      <dsp:nvSpPr>
        <dsp:cNvPr id="0" name=""/>
        <dsp:cNvSpPr/>
      </dsp:nvSpPr>
      <dsp:spPr>
        <a:xfrm>
          <a:off x="3200234" y="474788"/>
          <a:ext cx="2285174" cy="114258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a:latin typeface="Times New Roman" panose="02020603050405020304" pitchFamily="18" charset="0"/>
              <a:cs typeface="Times New Roman" panose="02020603050405020304" pitchFamily="18" charset="0"/>
            </a:rPr>
            <a:t>Brend Reputasiyası və Güvən </a:t>
          </a:r>
          <a:endParaRPr lang="en-US" sz="1100" kern="1200">
            <a:latin typeface="Times New Roman" panose="02020603050405020304" pitchFamily="18" charset="0"/>
            <a:cs typeface="Times New Roman" panose="02020603050405020304" pitchFamily="18" charset="0"/>
          </a:endParaRPr>
        </a:p>
      </dsp:txBody>
      <dsp:txXfrm>
        <a:off x="3233699" y="508253"/>
        <a:ext cx="2218244" cy="1075657"/>
      </dsp:txXfrm>
    </dsp:sp>
    <dsp:sp modelId="{A740567C-36AE-4071-A9DA-D3D5BA071C24}">
      <dsp:nvSpPr>
        <dsp:cNvPr id="0" name=""/>
        <dsp:cNvSpPr/>
      </dsp:nvSpPr>
      <dsp:spPr>
        <a:xfrm rot="2142401">
          <a:off x="2180359" y="2001373"/>
          <a:ext cx="1125680" cy="60380"/>
        </a:xfrm>
        <a:custGeom>
          <a:avLst/>
          <a:gdLst/>
          <a:ahLst/>
          <a:cxnLst/>
          <a:rect l="0" t="0" r="0" b="0"/>
          <a:pathLst>
            <a:path>
              <a:moveTo>
                <a:pt x="0" y="30190"/>
              </a:moveTo>
              <a:lnTo>
                <a:pt x="1125680" y="3019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cs typeface="Times New Roman" panose="02020603050405020304" pitchFamily="18" charset="0"/>
          </a:endParaRPr>
        </a:p>
      </dsp:txBody>
      <dsp:txXfrm>
        <a:off x="2715057" y="2003421"/>
        <a:ext cx="56284" cy="56284"/>
      </dsp:txXfrm>
    </dsp:sp>
    <dsp:sp modelId="{13AA3679-EC0B-4542-B484-E69AB748E7F4}">
      <dsp:nvSpPr>
        <dsp:cNvPr id="0" name=""/>
        <dsp:cNvSpPr/>
      </dsp:nvSpPr>
      <dsp:spPr>
        <a:xfrm>
          <a:off x="3200234" y="1788764"/>
          <a:ext cx="2285174" cy="114258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a:latin typeface="Times New Roman" panose="02020603050405020304" pitchFamily="18" charset="0"/>
              <a:cs typeface="Times New Roman" panose="02020603050405020304" pitchFamily="18" charset="0"/>
            </a:rPr>
            <a:t>Müştəri Münasibətləri (Loyallıq) </a:t>
          </a:r>
          <a:endParaRPr lang="en-US" sz="1100" kern="1200">
            <a:latin typeface="Times New Roman" panose="02020603050405020304" pitchFamily="18" charset="0"/>
            <a:cs typeface="Times New Roman" panose="02020603050405020304" pitchFamily="18" charset="0"/>
          </a:endParaRPr>
        </a:p>
      </dsp:txBody>
      <dsp:txXfrm>
        <a:off x="3233699" y="1822229"/>
        <a:ext cx="2218244" cy="107565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CB8D0-5646-4EE1-9E28-FEDDD7D3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İsa Əliyev</cp:lastModifiedBy>
  <cp:revision>6</cp:revision>
  <dcterms:created xsi:type="dcterms:W3CDTF">2025-10-01T07:30:00Z</dcterms:created>
  <dcterms:modified xsi:type="dcterms:W3CDTF">2025-11-17T06:34:00Z</dcterms:modified>
</cp:coreProperties>
</file>