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0" w:rsidRPr="00516F9C" w:rsidRDefault="00244150" w:rsidP="006E6D9A">
      <w:pPr>
        <w:spacing w:after="0" w:line="240" w:lineRule="auto"/>
        <w:rPr>
          <w:rFonts w:cs="Times New Roman"/>
          <w:b/>
          <w:color w:val="auto"/>
          <w:sz w:val="24"/>
          <w:szCs w:val="24"/>
          <w:lang w:val="az-Latn-AZ"/>
        </w:rPr>
      </w:pPr>
      <w:r w:rsidRPr="00516F9C">
        <w:rPr>
          <w:rFonts w:cs="Times New Roman"/>
          <w:b/>
          <w:color w:val="auto"/>
          <w:sz w:val="24"/>
          <w:szCs w:val="24"/>
          <w:lang w:val="az-Latn-AZ"/>
        </w:rPr>
        <w:t>UOT 902</w:t>
      </w:r>
    </w:p>
    <w:p w:rsidR="00244150" w:rsidRPr="00516F9C" w:rsidRDefault="00244150" w:rsidP="006E6D9A">
      <w:pPr>
        <w:spacing w:after="0" w:line="240" w:lineRule="auto"/>
        <w:rPr>
          <w:rFonts w:cs="Times New Roman"/>
          <w:b/>
          <w:color w:val="auto"/>
          <w:sz w:val="24"/>
          <w:szCs w:val="24"/>
          <w:lang w:val="az-Latn-AZ"/>
        </w:rPr>
      </w:pPr>
    </w:p>
    <w:p w:rsidR="00991B59" w:rsidRPr="00516F9C" w:rsidRDefault="00991B59" w:rsidP="006E6D9A">
      <w:pPr>
        <w:spacing w:after="0" w:line="240" w:lineRule="auto"/>
        <w:jc w:val="right"/>
        <w:rPr>
          <w:rFonts w:cs="Times New Roman"/>
          <w:b/>
          <w:color w:val="auto"/>
          <w:sz w:val="24"/>
          <w:szCs w:val="24"/>
          <w:lang w:val="az-Latn-AZ"/>
        </w:rPr>
      </w:pPr>
    </w:p>
    <w:p w:rsidR="00161334" w:rsidRDefault="004E355F" w:rsidP="006E6D9A">
      <w:pPr>
        <w:spacing w:after="0" w:line="240" w:lineRule="auto"/>
        <w:jc w:val="center"/>
        <w:rPr>
          <w:rFonts w:cs="Times New Roman"/>
          <w:b/>
          <w:color w:val="auto"/>
          <w:sz w:val="26"/>
          <w:szCs w:val="26"/>
          <w:lang w:val="az-Latn-AZ"/>
        </w:rPr>
      </w:pPr>
      <w:r w:rsidRPr="00516F9C">
        <w:rPr>
          <w:rFonts w:cs="Times New Roman"/>
          <w:b/>
          <w:color w:val="auto"/>
          <w:sz w:val="26"/>
          <w:szCs w:val="26"/>
          <w:lang w:val="az-Latn-AZ"/>
        </w:rPr>
        <w:t>NAXÇIVANIN  RƏNGSİZ ŞƏFFAF ŞİR ALTINDAN CIZMA VƏ OYMA NAXIŞLI KERAMİKASI</w:t>
      </w:r>
      <w:r w:rsidR="00D17A21" w:rsidRPr="00516F9C">
        <w:rPr>
          <w:rFonts w:cs="Times New Roman"/>
          <w:b/>
          <w:color w:val="auto"/>
          <w:sz w:val="26"/>
          <w:szCs w:val="26"/>
          <w:lang w:val="az-Latn-AZ"/>
        </w:rPr>
        <w:t xml:space="preserve"> (IX-XIII əsrlər)</w:t>
      </w:r>
    </w:p>
    <w:p w:rsidR="006E6D9A" w:rsidRPr="00516F9C" w:rsidRDefault="006E6D9A" w:rsidP="006E6D9A">
      <w:pPr>
        <w:spacing w:after="0" w:line="240" w:lineRule="auto"/>
        <w:jc w:val="center"/>
        <w:rPr>
          <w:rFonts w:cs="Times New Roman"/>
          <w:b/>
          <w:color w:val="auto"/>
          <w:sz w:val="26"/>
          <w:szCs w:val="26"/>
          <w:lang w:val="az-Latn-AZ"/>
        </w:rPr>
      </w:pPr>
    </w:p>
    <w:p w:rsidR="00C14165" w:rsidRPr="00516F9C" w:rsidRDefault="00C14165" w:rsidP="006E6D9A">
      <w:pPr>
        <w:spacing w:after="0" w:line="240" w:lineRule="auto"/>
        <w:rPr>
          <w:rFonts w:cs="Times New Roman"/>
          <w:b/>
          <w:color w:val="auto"/>
          <w:sz w:val="24"/>
          <w:szCs w:val="24"/>
          <w:lang w:val="az-Latn-AZ"/>
        </w:rPr>
      </w:pPr>
      <w:r w:rsidRPr="00516F9C">
        <w:rPr>
          <w:rFonts w:cs="Times New Roman"/>
          <w:b/>
          <w:color w:val="auto"/>
          <w:sz w:val="24"/>
          <w:szCs w:val="24"/>
          <w:lang w:val="az-Latn-AZ"/>
        </w:rPr>
        <w:t>Aysel İsmayılova</w:t>
      </w:r>
    </w:p>
    <w:p w:rsidR="008E1837" w:rsidRDefault="002D546D" w:rsidP="006E6D9A">
      <w:pPr>
        <w:spacing w:after="0" w:line="240" w:lineRule="auto"/>
        <w:rPr>
          <w:rFonts w:cs="Times New Roman"/>
          <w:b/>
          <w:color w:val="auto"/>
          <w:sz w:val="24"/>
          <w:szCs w:val="24"/>
          <w:u w:val="single"/>
          <w:lang w:val="az-Latn-AZ"/>
        </w:rPr>
      </w:pPr>
      <w:hyperlink r:id="rId8" w:history="1">
        <w:r w:rsidR="006E6D9A" w:rsidRPr="00140B66">
          <w:rPr>
            <w:rStyle w:val="Hyperlink"/>
            <w:rFonts w:cs="Times New Roman"/>
            <w:b/>
            <w:sz w:val="24"/>
            <w:szCs w:val="24"/>
            <w:lang w:val="az-Latn-AZ"/>
          </w:rPr>
          <w:t>https://orcid.org/0009-0001-7855-5722</w:t>
        </w:r>
      </w:hyperlink>
    </w:p>
    <w:p w:rsidR="009112D6" w:rsidRPr="004469BC" w:rsidRDefault="002D546D" w:rsidP="006E6D9A">
      <w:pPr>
        <w:spacing w:after="0" w:line="240" w:lineRule="auto"/>
        <w:rPr>
          <w:rStyle w:val="Hyperlink"/>
          <w:rFonts w:cs="Times New Roman"/>
          <w:color w:val="auto"/>
          <w:sz w:val="24"/>
          <w:szCs w:val="24"/>
          <w:u w:val="none"/>
          <w:lang w:val="az-Latn-AZ"/>
        </w:rPr>
      </w:pPr>
      <w:hyperlink r:id="rId9" w:history="1">
        <w:r w:rsidR="00B3055F" w:rsidRPr="00516F9C">
          <w:rPr>
            <w:rStyle w:val="Hyperlink"/>
            <w:rFonts w:cs="Times New Roman"/>
            <w:color w:val="auto"/>
            <w:sz w:val="24"/>
            <w:szCs w:val="24"/>
            <w:u w:val="none"/>
            <w:lang w:val="az-Latn-AZ"/>
          </w:rPr>
          <w:t>aysel_ismayi@mail.ru</w:t>
        </w:r>
      </w:hyperlink>
    </w:p>
    <w:p w:rsidR="003C4F07" w:rsidRPr="00516F9C" w:rsidRDefault="00C14165" w:rsidP="006E6D9A">
      <w:pPr>
        <w:spacing w:after="0" w:line="240" w:lineRule="auto"/>
        <w:rPr>
          <w:rStyle w:val="Hyperlink"/>
          <w:rFonts w:cs="Times New Roman"/>
          <w:color w:val="auto"/>
          <w:sz w:val="24"/>
          <w:szCs w:val="24"/>
          <w:u w:val="none"/>
          <w:lang w:val="az-Latn-AZ"/>
        </w:rPr>
      </w:pPr>
      <w:r w:rsidRPr="00516F9C">
        <w:rPr>
          <w:rStyle w:val="Hyperlink"/>
          <w:rFonts w:cs="Times New Roman"/>
          <w:color w:val="auto"/>
          <w:sz w:val="24"/>
          <w:szCs w:val="24"/>
          <w:u w:val="none"/>
          <w:lang w:val="az-Latn-AZ"/>
        </w:rPr>
        <w:t xml:space="preserve">AMEA Naxçıvan Bölməsi, </w:t>
      </w:r>
      <w:r w:rsidRPr="00516F9C">
        <w:rPr>
          <w:color w:val="auto"/>
          <w:sz w:val="24"/>
          <w:szCs w:val="24"/>
          <w:lang w:val="az-Latn-AZ"/>
        </w:rPr>
        <w:t>Naxçıvan</w:t>
      </w:r>
      <w:r w:rsidRPr="00516F9C">
        <w:rPr>
          <w:rStyle w:val="Hyperlink"/>
          <w:rFonts w:cs="Times New Roman"/>
          <w:color w:val="auto"/>
          <w:sz w:val="24"/>
          <w:szCs w:val="24"/>
          <w:u w:val="none"/>
          <w:lang w:val="az-Latn-AZ"/>
        </w:rPr>
        <w:t>, Azərbaycan</w:t>
      </w:r>
    </w:p>
    <w:p w:rsidR="009112D6" w:rsidRPr="00516F9C" w:rsidRDefault="00B3055F" w:rsidP="006E6D9A">
      <w:pPr>
        <w:spacing w:after="0" w:line="240" w:lineRule="auto"/>
        <w:rPr>
          <w:rStyle w:val="Hyperlink"/>
          <w:rFonts w:cs="Times New Roman"/>
          <w:color w:val="auto"/>
          <w:sz w:val="24"/>
          <w:szCs w:val="24"/>
          <w:u w:val="none"/>
          <w:lang w:val="az-Latn-AZ"/>
        </w:rPr>
      </w:pPr>
      <w:r w:rsidRPr="00516F9C">
        <w:rPr>
          <w:i/>
          <w:color w:val="auto"/>
          <w:sz w:val="24"/>
          <w:szCs w:val="24"/>
        </w:rPr>
        <w:t>*Yazışılan müəllif</w:t>
      </w:r>
      <w:r w:rsidR="009112D6" w:rsidRPr="00516F9C">
        <w:rPr>
          <w:i/>
          <w:color w:val="auto"/>
          <w:sz w:val="24"/>
          <w:szCs w:val="24"/>
        </w:rPr>
        <w:t xml:space="preserve">: </w:t>
      </w:r>
      <w:hyperlink r:id="rId10" w:history="1">
        <w:r w:rsidR="009112D6" w:rsidRPr="00516F9C">
          <w:rPr>
            <w:rStyle w:val="Hyperlink"/>
            <w:rFonts w:cs="Times New Roman"/>
            <w:color w:val="auto"/>
            <w:sz w:val="24"/>
            <w:szCs w:val="24"/>
            <w:u w:val="none"/>
            <w:lang w:val="az-Latn-AZ"/>
          </w:rPr>
          <w:t>aysel_ismayi@mail.ru</w:t>
        </w:r>
      </w:hyperlink>
      <w:r w:rsidRPr="00516F9C">
        <w:rPr>
          <w:i/>
          <w:color w:val="auto"/>
          <w:sz w:val="24"/>
          <w:szCs w:val="24"/>
        </w:rPr>
        <w:t>; Tel.: (+994)</w:t>
      </w:r>
      <w:r w:rsidR="009112D6" w:rsidRPr="00516F9C">
        <w:rPr>
          <w:rFonts w:cs="Times New Roman"/>
          <w:color w:val="auto"/>
          <w:sz w:val="24"/>
          <w:szCs w:val="24"/>
        </w:rPr>
        <w:t xml:space="preserve"> </w:t>
      </w:r>
      <w:r w:rsidR="009112D6" w:rsidRPr="00516F9C">
        <w:rPr>
          <w:rStyle w:val="Hyperlink"/>
          <w:rFonts w:cs="Times New Roman"/>
          <w:color w:val="auto"/>
          <w:sz w:val="24"/>
          <w:szCs w:val="24"/>
          <w:u w:val="none"/>
        </w:rPr>
        <w:t>559109034</w:t>
      </w:r>
    </w:p>
    <w:p w:rsidR="009112D6" w:rsidRPr="00516F9C" w:rsidRDefault="009112D6" w:rsidP="006E6D9A">
      <w:pPr>
        <w:spacing w:before="240" w:after="0" w:line="360" w:lineRule="auto"/>
        <w:rPr>
          <w:b/>
          <w:color w:val="auto"/>
        </w:rPr>
      </w:pPr>
    </w:p>
    <w:p w:rsidR="006E6D9A" w:rsidRDefault="003C4F07" w:rsidP="006E6D9A">
      <w:pPr>
        <w:spacing w:after="0" w:line="240" w:lineRule="auto"/>
        <w:rPr>
          <w:b/>
          <w:color w:val="auto"/>
          <w:sz w:val="26"/>
          <w:szCs w:val="26"/>
        </w:rPr>
      </w:pPr>
      <w:r w:rsidRPr="00F477C0">
        <w:rPr>
          <w:b/>
          <w:color w:val="auto"/>
          <w:sz w:val="26"/>
          <w:szCs w:val="26"/>
        </w:rPr>
        <w:t>XÜLASƏ</w:t>
      </w:r>
    </w:p>
    <w:p w:rsidR="00F2290B" w:rsidRPr="002D546D" w:rsidRDefault="00F2290B" w:rsidP="006E6D9A">
      <w:pPr>
        <w:spacing w:after="0" w:line="240" w:lineRule="auto"/>
        <w:jc w:val="both"/>
        <w:rPr>
          <w:rFonts w:cs="Times New Roman"/>
          <w:i/>
          <w:color w:val="auto"/>
          <w:sz w:val="24"/>
          <w:szCs w:val="24"/>
          <w:lang w:val="az-Latn-AZ"/>
        </w:rPr>
      </w:pPr>
      <w:r w:rsidRPr="00F477C0">
        <w:rPr>
          <w:rFonts w:cs="Times New Roman"/>
          <w:color w:val="auto"/>
          <w:sz w:val="24"/>
          <w:szCs w:val="24"/>
          <w:lang w:val="az-Latn-AZ"/>
        </w:rPr>
        <w:t>Məqalədə Naxçıvanın IX-XIII əsr şirli keramika nümunələrindən rəngsiz şəffaf şir altından cızma naxışlı keramikalar, onların Yaxın Şərq və Cənubi Qafqaz bənzərləri, naxış və bəzək motivləri araşdırılmış və tədqiqata cəlb olunmuşdur.</w:t>
      </w:r>
      <w:r w:rsidR="002D546D">
        <w:rPr>
          <w:rFonts w:cs="Times New Roman"/>
          <w:color w:val="auto"/>
          <w:sz w:val="24"/>
          <w:szCs w:val="24"/>
          <w:lang w:val="az-Latn-AZ"/>
        </w:rPr>
        <w:t xml:space="preserve"> </w:t>
      </w:r>
      <w:r w:rsidR="002D546D" w:rsidRPr="009A5163">
        <w:rPr>
          <w:rFonts w:cs="Times New Roman"/>
          <w:color w:val="auto"/>
          <w:sz w:val="24"/>
          <w:szCs w:val="24"/>
          <w:lang w:val="az-Latn-AZ"/>
        </w:rPr>
        <w:t>Azərbaycanda olduğu kimi, Naxçıvanda da şirli keramikanın inkişafı IX əsrdən etibarən başlamış, XIII əsrədək böyük bir inkişaf yolu keçmişdir.  Araşdırmalar nəticəsində</w:t>
      </w:r>
      <w:r w:rsidR="002D546D">
        <w:rPr>
          <w:rFonts w:cs="Times New Roman"/>
          <w:color w:val="auto"/>
          <w:sz w:val="24"/>
          <w:szCs w:val="24"/>
          <w:lang w:val="az-Latn-AZ"/>
        </w:rPr>
        <w:t xml:space="preserve"> m</w:t>
      </w:r>
      <w:r w:rsidRPr="00F477C0">
        <w:rPr>
          <w:rFonts w:cs="Times New Roman"/>
          <w:color w:val="auto"/>
          <w:sz w:val="24"/>
          <w:szCs w:val="24"/>
          <w:lang w:val="az-Latn-AZ"/>
        </w:rPr>
        <w:t xml:space="preserve">əlum </w:t>
      </w:r>
      <w:r w:rsidR="00B81715" w:rsidRPr="00F477C0">
        <w:rPr>
          <w:rFonts w:cs="Times New Roman"/>
          <w:color w:val="auto"/>
          <w:sz w:val="24"/>
          <w:szCs w:val="24"/>
          <w:lang w:val="az-Latn-AZ"/>
        </w:rPr>
        <w:t>olmuşdur ki, bu tip keramikalar</w:t>
      </w:r>
      <w:r w:rsidRPr="00F477C0">
        <w:rPr>
          <w:rFonts w:cs="Times New Roman"/>
          <w:color w:val="auto"/>
          <w:sz w:val="24"/>
          <w:szCs w:val="24"/>
          <w:lang w:val="az-Latn-AZ"/>
        </w:rPr>
        <w:t xml:space="preserve"> </w:t>
      </w:r>
      <w:r w:rsidR="00304DC7" w:rsidRPr="00F477C0">
        <w:rPr>
          <w:rFonts w:cs="Times New Roman"/>
          <w:color w:val="auto"/>
          <w:sz w:val="24"/>
          <w:szCs w:val="24"/>
          <w:lang w:val="az-Latn-AZ"/>
        </w:rPr>
        <w:t xml:space="preserve">anqob üzərindən boyasız, monoxrom və polixrom boya naxışlı keramika nümunələri ilə </w:t>
      </w:r>
      <w:r w:rsidRPr="00F477C0">
        <w:rPr>
          <w:rFonts w:cs="Times New Roman"/>
          <w:color w:val="auto"/>
          <w:sz w:val="24"/>
          <w:szCs w:val="24"/>
          <w:lang w:val="az-Latn-AZ"/>
        </w:rPr>
        <w:t>Naxçıvanda çoxluq təşkil etməklə birgə, onların bənzərləri Yaxın Şərq və Cənubi Qafqaz regionunda izlənilir. İstər boyamada, istərsə də naxış və bəzək motiv</w:t>
      </w:r>
      <w:r w:rsidR="00B81715" w:rsidRPr="00F477C0">
        <w:rPr>
          <w:rFonts w:cs="Times New Roman"/>
          <w:color w:val="auto"/>
          <w:sz w:val="24"/>
          <w:szCs w:val="24"/>
          <w:lang w:val="az-Latn-AZ"/>
        </w:rPr>
        <w:t>lər</w:t>
      </w:r>
      <w:r w:rsidRPr="00F477C0">
        <w:rPr>
          <w:rFonts w:cs="Times New Roman"/>
          <w:color w:val="auto"/>
          <w:sz w:val="24"/>
          <w:szCs w:val="24"/>
          <w:lang w:val="az-Latn-AZ"/>
        </w:rPr>
        <w:t xml:space="preserve">ində </w:t>
      </w:r>
      <w:r w:rsidR="00B81715" w:rsidRPr="00F477C0">
        <w:rPr>
          <w:rFonts w:cs="Times New Roman"/>
          <w:color w:val="auto"/>
          <w:sz w:val="24"/>
          <w:szCs w:val="24"/>
          <w:lang w:val="az-Latn-AZ"/>
        </w:rPr>
        <w:t>var olan fərqliliklər onların yerli ustaların təxəyülünün məhsulu olduğundan xəbər verir</w:t>
      </w:r>
      <w:r w:rsidR="00B81715" w:rsidRPr="00F477C0">
        <w:rPr>
          <w:rFonts w:cs="Times New Roman"/>
          <w:i/>
          <w:color w:val="auto"/>
          <w:sz w:val="24"/>
          <w:szCs w:val="24"/>
          <w:lang w:val="az-Latn-AZ"/>
        </w:rPr>
        <w:t>.</w:t>
      </w:r>
      <w:r w:rsidR="002D546D" w:rsidRPr="002D546D">
        <w:rPr>
          <w:sz w:val="24"/>
          <w:szCs w:val="24"/>
          <w:lang w:val="az-Latn-AZ"/>
        </w:rPr>
        <w:t xml:space="preserve"> </w:t>
      </w:r>
      <w:r w:rsidR="002D546D" w:rsidRPr="002D546D">
        <w:rPr>
          <w:color w:val="auto"/>
          <w:sz w:val="24"/>
          <w:szCs w:val="24"/>
          <w:lang w:val="az-Latn-AZ"/>
        </w:rPr>
        <w:t>Həmçinin məqalədə cızma və oyma naxış motivinin yaranması, inkişafı, onun tətbiqi qaydaları və növlərindən bəhs olunmuşdur. ilk dövrlərdə sadə texnologiya z</w:t>
      </w:r>
      <w:bookmarkStart w:id="0" w:name="_GoBack"/>
      <w:bookmarkEnd w:id="0"/>
      <w:r w:rsidR="002D546D" w:rsidRPr="002D546D">
        <w:rPr>
          <w:color w:val="auto"/>
          <w:sz w:val="24"/>
          <w:szCs w:val="24"/>
          <w:lang w:val="az-Latn-AZ"/>
        </w:rPr>
        <w:t>aman-zaman daha mürəkkəbləşmiş, boyamada sadə usullar monoxrom və polixrom boyalarla əvəzlənmişdir.  Boyamada yaşıl, mavi, bənövşəyi, qəhvəyi və sarı rənglər bəzən cızma naxışları möhtəşəm şəkildə izləsə də, bəzi nümunələrdə dağınıq, töküntü və naxışdan kənar nümunələrə rast gəlinir</w:t>
      </w:r>
      <w:r w:rsidR="002D546D">
        <w:rPr>
          <w:color w:val="auto"/>
          <w:sz w:val="24"/>
          <w:szCs w:val="24"/>
          <w:lang w:val="az-Latn-AZ"/>
        </w:rPr>
        <w:t>.</w:t>
      </w:r>
    </w:p>
    <w:p w:rsidR="006E6D9A" w:rsidRDefault="00B81715" w:rsidP="006E6D9A">
      <w:pPr>
        <w:spacing w:before="240" w:after="0" w:line="240" w:lineRule="auto"/>
        <w:ind w:firstLine="720"/>
        <w:jc w:val="both"/>
        <w:rPr>
          <w:rFonts w:cs="Times New Roman"/>
          <w:i/>
          <w:color w:val="auto"/>
          <w:sz w:val="24"/>
          <w:szCs w:val="24"/>
          <w:lang w:val="az-Latn-AZ"/>
        </w:rPr>
      </w:pPr>
      <w:r w:rsidRPr="00516F9C">
        <w:rPr>
          <w:rFonts w:cs="Times New Roman"/>
          <w:b/>
          <w:i/>
          <w:color w:val="auto"/>
          <w:sz w:val="24"/>
          <w:szCs w:val="24"/>
          <w:lang w:val="az-Latn-AZ"/>
        </w:rPr>
        <w:t>Açar sözlər:</w:t>
      </w:r>
      <w:r w:rsidRPr="00516F9C">
        <w:rPr>
          <w:rFonts w:cs="Times New Roman"/>
          <w:i/>
          <w:color w:val="auto"/>
          <w:sz w:val="24"/>
          <w:szCs w:val="24"/>
          <w:lang w:val="az-Latn-AZ"/>
        </w:rPr>
        <w:t xml:space="preserve"> Naxçıvan, şirli keramika,</w:t>
      </w:r>
      <w:r w:rsidR="00C76D66" w:rsidRPr="00516F9C">
        <w:rPr>
          <w:rFonts w:cs="Times New Roman"/>
          <w:i/>
          <w:color w:val="auto"/>
          <w:sz w:val="24"/>
          <w:szCs w:val="24"/>
          <w:lang w:val="az-Latn-AZ"/>
        </w:rPr>
        <w:t xml:space="preserve"> monoxrom boyalı keramika, polixrom boyalı keramika,</w:t>
      </w:r>
      <w:r w:rsidRPr="00516F9C">
        <w:rPr>
          <w:rFonts w:cs="Times New Roman"/>
          <w:i/>
          <w:color w:val="auto"/>
          <w:sz w:val="24"/>
          <w:szCs w:val="24"/>
          <w:lang w:val="az-Latn-AZ"/>
        </w:rPr>
        <w:t xml:space="preserve"> Yaxın Şərq, Cənubi Qafqaz.</w:t>
      </w:r>
    </w:p>
    <w:p w:rsidR="006E6D9A" w:rsidRPr="00516F9C" w:rsidRDefault="006E6D9A" w:rsidP="006E6D9A">
      <w:pPr>
        <w:spacing w:before="240" w:after="0" w:line="240" w:lineRule="auto"/>
        <w:ind w:firstLine="720"/>
        <w:jc w:val="both"/>
        <w:rPr>
          <w:rFonts w:cs="Times New Roman"/>
          <w:i/>
          <w:color w:val="auto"/>
          <w:sz w:val="24"/>
          <w:szCs w:val="24"/>
          <w:lang w:val="az-Latn-AZ"/>
        </w:rPr>
      </w:pPr>
    </w:p>
    <w:p w:rsidR="00F477C0" w:rsidRDefault="00EB3A37" w:rsidP="006E6D9A">
      <w:pPr>
        <w:shd w:val="clear" w:color="auto" w:fill="FFFFFF" w:themeFill="background1"/>
        <w:spacing w:after="0" w:line="360" w:lineRule="auto"/>
        <w:rPr>
          <w:rFonts w:cs="Times New Roman"/>
          <w:b/>
          <w:color w:val="auto"/>
          <w:sz w:val="26"/>
          <w:szCs w:val="26"/>
          <w:lang w:val="az-Latn-AZ"/>
        </w:rPr>
      </w:pPr>
      <w:r w:rsidRPr="00F477C0">
        <w:rPr>
          <w:rFonts w:cs="Times New Roman"/>
          <w:b/>
          <w:color w:val="auto"/>
          <w:sz w:val="26"/>
          <w:szCs w:val="26"/>
          <w:lang w:val="az-Latn-AZ"/>
        </w:rPr>
        <w:t xml:space="preserve">1. </w:t>
      </w:r>
      <w:r w:rsidR="006E6D9A" w:rsidRPr="00F477C0">
        <w:rPr>
          <w:rFonts w:cs="Times New Roman"/>
          <w:b/>
          <w:color w:val="auto"/>
          <w:sz w:val="26"/>
          <w:szCs w:val="26"/>
          <w:lang w:val="az-Latn-AZ"/>
        </w:rPr>
        <w:t>GİRİŞ</w:t>
      </w:r>
    </w:p>
    <w:p w:rsidR="00B17073" w:rsidRPr="00516F9C" w:rsidRDefault="00B17073" w:rsidP="006E6D9A">
      <w:pPr>
        <w:shd w:val="clear" w:color="auto" w:fill="FFFFFF" w:themeFill="background1"/>
        <w:spacing w:after="0" w:line="360" w:lineRule="auto"/>
        <w:ind w:firstLine="720"/>
        <w:jc w:val="both"/>
        <w:rPr>
          <w:rFonts w:cs="Times New Roman"/>
          <w:color w:val="auto"/>
          <w:sz w:val="24"/>
          <w:szCs w:val="24"/>
          <w:lang w:val="az-Latn-AZ"/>
        </w:rPr>
      </w:pPr>
      <w:r w:rsidRPr="00516F9C">
        <w:rPr>
          <w:rFonts w:cs="Times New Roman"/>
          <w:color w:val="auto"/>
          <w:sz w:val="24"/>
          <w:szCs w:val="24"/>
          <w:lang w:val="az-Latn-AZ"/>
        </w:rPr>
        <w:t>Naxçıvan ərazisi ən qədim insanların yaşadığı ilk məskənlərdən biri olmuşdur. Bu məskunlaşma tarixin bütün mərhələlərində kəsintisiz olaraq davam etmiş və özündə zəngin maddi-mədəniyyət nümunələri, qəbir abidələri, yaşayış yerləri ehtiva etmişdir. Bu zəngin maddi-mədəniyyət nümunələri Azərbaycan tarixinin, mədəniyyətinin, iqdisadi-mədəni əlaqələrinin öyrənilməsində mühüm əhəmiyyət kəsb etmişdir. Ancaq, bu mədəniyyət abidələri zaman-zaman yadelli hücumlarına məruz qalmış və dağıdılmışdır.</w:t>
      </w:r>
    </w:p>
    <w:p w:rsidR="00CE64B0" w:rsidRPr="00516F9C" w:rsidRDefault="00D17A21" w:rsidP="00721B74">
      <w:pPr>
        <w:shd w:val="clear" w:color="auto" w:fill="FFFFFF" w:themeFill="background1"/>
        <w:spacing w:after="0" w:line="360" w:lineRule="auto"/>
        <w:ind w:firstLine="720"/>
        <w:jc w:val="both"/>
        <w:rPr>
          <w:rFonts w:cs="Times New Roman"/>
          <w:color w:val="auto"/>
          <w:sz w:val="24"/>
          <w:szCs w:val="24"/>
          <w:lang w:val="az-Latn-AZ"/>
        </w:rPr>
      </w:pPr>
      <w:r w:rsidRPr="00516F9C">
        <w:rPr>
          <w:rFonts w:cs="Times New Roman"/>
          <w:color w:val="auto"/>
          <w:sz w:val="24"/>
          <w:szCs w:val="24"/>
          <w:lang w:val="az-Latn-AZ"/>
        </w:rPr>
        <w:t>Erkən orta əsrlər</w:t>
      </w:r>
      <w:r w:rsidR="006A169F" w:rsidRPr="00516F9C">
        <w:rPr>
          <w:rFonts w:cs="Times New Roman"/>
          <w:color w:val="auto"/>
          <w:sz w:val="24"/>
          <w:szCs w:val="24"/>
          <w:lang w:val="az-Latn-AZ"/>
        </w:rPr>
        <w:t>də</w:t>
      </w:r>
      <w:r w:rsidRPr="00516F9C">
        <w:rPr>
          <w:rFonts w:cs="Times New Roman"/>
          <w:color w:val="auto"/>
          <w:sz w:val="24"/>
          <w:szCs w:val="24"/>
          <w:lang w:val="az-Latn-AZ"/>
        </w:rPr>
        <w:t xml:space="preserve"> Sasani-Bizans müharibələri və tükdilli tayfaların bu əraziyə müntəzəm hücumu nəticəsində baş verən sosial-siyasi dəyişikliklər və ara müharibələri </w:t>
      </w:r>
      <w:r w:rsidRPr="00516F9C">
        <w:rPr>
          <w:rFonts w:cs="Times New Roman"/>
          <w:color w:val="auto"/>
          <w:sz w:val="24"/>
          <w:szCs w:val="24"/>
          <w:lang w:val="az-Latn-AZ"/>
        </w:rPr>
        <w:lastRenderedPageBreak/>
        <w:t xml:space="preserve">sənətkarlığın tənəzzülünə gətirib çıxarırdı. Bu səbəbdən də nəinki Naxçıvanda, ümumən Azərbaycanda Antik dövrdən etibarən yüksələn xətlə </w:t>
      </w:r>
      <w:r w:rsidR="006A169F" w:rsidRPr="00516F9C">
        <w:rPr>
          <w:rFonts w:cs="Times New Roman"/>
          <w:color w:val="auto"/>
          <w:sz w:val="24"/>
          <w:szCs w:val="24"/>
          <w:lang w:val="az-Latn-AZ"/>
        </w:rPr>
        <w:t xml:space="preserve">inkişaf edən </w:t>
      </w:r>
      <w:r w:rsidRPr="00516F9C">
        <w:rPr>
          <w:rFonts w:cs="Times New Roman"/>
          <w:color w:val="auto"/>
          <w:sz w:val="24"/>
          <w:szCs w:val="24"/>
          <w:lang w:val="az-Latn-AZ"/>
        </w:rPr>
        <w:t>keramika istehsalının Erkən orta əsrlər dövründə tənəzzülünün şahidi oluruq. Tənəzzül o həddə gəlib çatmışdı ki, dulus çarxlarının istifadəsi belə</w:t>
      </w:r>
      <w:r w:rsidR="00AB5947" w:rsidRPr="00516F9C">
        <w:rPr>
          <w:rFonts w:cs="Times New Roman"/>
          <w:color w:val="auto"/>
          <w:sz w:val="24"/>
          <w:szCs w:val="24"/>
          <w:lang w:val="az-Latn-AZ"/>
        </w:rPr>
        <w:t xml:space="preserve"> dayandırılmışdı (Muradov</w:t>
      </w:r>
      <w:r w:rsidRPr="00516F9C">
        <w:rPr>
          <w:rFonts w:cs="Times New Roman"/>
          <w:color w:val="auto"/>
          <w:sz w:val="24"/>
          <w:szCs w:val="24"/>
          <w:lang w:val="az-Latn-AZ"/>
        </w:rPr>
        <w:t>,</w:t>
      </w:r>
      <w:r w:rsidR="00AB5947" w:rsidRPr="00516F9C">
        <w:rPr>
          <w:rFonts w:cs="Times New Roman"/>
          <w:color w:val="auto"/>
          <w:sz w:val="24"/>
          <w:szCs w:val="24"/>
          <w:lang w:val="az-Latn-AZ"/>
        </w:rPr>
        <w:t xml:space="preserve"> </w:t>
      </w:r>
      <w:r w:rsidR="009112D6" w:rsidRPr="00516F9C">
        <w:rPr>
          <w:rFonts w:cs="Times New Roman"/>
          <w:color w:val="auto"/>
          <w:sz w:val="24"/>
          <w:szCs w:val="24"/>
          <w:lang w:val="az-Latn-AZ"/>
        </w:rPr>
        <w:t xml:space="preserve">V, </w:t>
      </w:r>
      <w:r w:rsidR="00AB5947" w:rsidRPr="00516F9C">
        <w:rPr>
          <w:rFonts w:cs="Times New Roman"/>
          <w:color w:val="auto"/>
          <w:sz w:val="24"/>
          <w:szCs w:val="24"/>
          <w:lang w:val="az-Latn-AZ"/>
        </w:rPr>
        <w:t>2007)</w:t>
      </w:r>
      <w:r w:rsidRPr="00516F9C">
        <w:rPr>
          <w:rFonts w:cs="Times New Roman"/>
          <w:color w:val="auto"/>
          <w:sz w:val="24"/>
          <w:szCs w:val="24"/>
          <w:lang w:val="az-Latn-AZ"/>
        </w:rPr>
        <w:t>. Erkən orta əsrlərin sonlarından başlayaraq  dulusçuluq sənəti yenidən dirçəlməyə başladı və bu dirçəliş  XIII əsrin ortalarınadək davam etdi.</w:t>
      </w:r>
      <w:r w:rsidRPr="00516F9C">
        <w:rPr>
          <w:rFonts w:eastAsia="Calibri" w:cs="Times New Roman"/>
          <w:b/>
          <w:color w:val="auto"/>
          <w:sz w:val="24"/>
          <w:szCs w:val="24"/>
          <w:lang w:val="az-Latn-AZ"/>
        </w:rPr>
        <w:t xml:space="preserve"> </w:t>
      </w:r>
      <w:r w:rsidRPr="00516F9C">
        <w:rPr>
          <w:rFonts w:cs="Times New Roman"/>
          <w:color w:val="auto"/>
          <w:sz w:val="24"/>
          <w:szCs w:val="24"/>
          <w:lang w:val="az-Latn-AZ"/>
        </w:rPr>
        <w:t>Dulusçuluq sənətinin yüksəliş və tənəzzül dövrləri şirli keramika</w:t>
      </w:r>
      <w:r w:rsidR="009F5FEC" w:rsidRPr="00516F9C">
        <w:rPr>
          <w:rFonts w:cs="Times New Roman"/>
          <w:color w:val="auto"/>
          <w:sz w:val="24"/>
          <w:szCs w:val="24"/>
          <w:lang w:val="az-Latn-AZ"/>
        </w:rPr>
        <w:t>ya</w:t>
      </w:r>
      <w:r w:rsidRPr="00516F9C">
        <w:rPr>
          <w:rFonts w:cs="Times New Roman"/>
          <w:color w:val="auto"/>
          <w:sz w:val="24"/>
          <w:szCs w:val="24"/>
          <w:lang w:val="az-Latn-AZ"/>
        </w:rPr>
        <w:t xml:space="preserve"> d</w:t>
      </w:r>
      <w:r w:rsidR="009F5FEC" w:rsidRPr="00516F9C">
        <w:rPr>
          <w:rFonts w:cs="Times New Roman"/>
          <w:color w:val="auto"/>
          <w:sz w:val="24"/>
          <w:szCs w:val="24"/>
          <w:lang w:val="az-Latn-AZ"/>
        </w:rPr>
        <w:t>a</w:t>
      </w:r>
      <w:r w:rsidRPr="00516F9C">
        <w:rPr>
          <w:rFonts w:cs="Times New Roman"/>
          <w:color w:val="auto"/>
          <w:sz w:val="24"/>
          <w:szCs w:val="24"/>
          <w:lang w:val="az-Latn-AZ"/>
        </w:rPr>
        <w:t xml:space="preserve"> öz təsirini göstərmişdir. Şirli keramikanın Azərbaycan ərazisində IX əsrdən etibarən daha müntəzəm, daha intensiv şəkildə istehsal olunmağına baxmayaraq, şirləmə texnologiyası bu ərazilərdə I əsrdən bilinməkdə</w:t>
      </w:r>
      <w:r w:rsidR="00304FA7" w:rsidRPr="00516F9C">
        <w:rPr>
          <w:rFonts w:cs="Times New Roman"/>
          <w:color w:val="auto"/>
          <w:sz w:val="24"/>
          <w:szCs w:val="24"/>
          <w:lang w:val="az-Latn-AZ"/>
        </w:rPr>
        <w:t xml:space="preserve">dir </w:t>
      </w:r>
      <w:r w:rsidR="00AB5947" w:rsidRPr="00516F9C">
        <w:rPr>
          <w:rFonts w:cs="Times New Roman"/>
          <w:color w:val="auto"/>
          <w:sz w:val="24"/>
          <w:szCs w:val="24"/>
          <w:lang w:val="az-Latn-AZ"/>
        </w:rPr>
        <w:t>(Əfəndi,</w:t>
      </w:r>
      <w:r w:rsidR="009112D6" w:rsidRPr="00516F9C">
        <w:rPr>
          <w:rFonts w:cs="Times New Roman"/>
          <w:color w:val="auto"/>
          <w:sz w:val="24"/>
          <w:szCs w:val="24"/>
          <w:lang w:val="az-Latn-AZ"/>
        </w:rPr>
        <w:t xml:space="preserve"> R, </w:t>
      </w:r>
      <w:r w:rsidR="00AB5947" w:rsidRPr="00516F9C">
        <w:rPr>
          <w:rFonts w:cs="Times New Roman"/>
          <w:color w:val="auto"/>
          <w:sz w:val="24"/>
          <w:szCs w:val="24"/>
          <w:lang w:val="az-Latn-AZ"/>
        </w:rPr>
        <w:t xml:space="preserve"> 1976)</w:t>
      </w:r>
      <w:r w:rsidR="00395248" w:rsidRPr="00516F9C">
        <w:rPr>
          <w:rFonts w:cs="Times New Roman"/>
          <w:color w:val="auto"/>
          <w:sz w:val="24"/>
          <w:szCs w:val="24"/>
          <w:lang w:val="az-Latn-AZ"/>
        </w:rPr>
        <w:t xml:space="preserve">. </w:t>
      </w:r>
      <w:r w:rsidRPr="00516F9C">
        <w:rPr>
          <w:rFonts w:cs="Times New Roman"/>
          <w:color w:val="auto"/>
          <w:sz w:val="24"/>
          <w:szCs w:val="24"/>
          <w:lang w:val="az-Latn-AZ"/>
        </w:rPr>
        <w:t xml:space="preserve"> Ancaq, Naxçıvanda şirli keramikanın ən çox inkişaf etdiyi dövrlər IX-XIII əsrlərə təsadüf edir. Bunu həm arxeoloji qazıntılar nəticəsində aşkara çıxarılan keramika nümunələri, yerüstü məmulatlar, bu dövrlər üçün xas olan memarlıq abidələri, həm də ərəb coğrafiyaçı səyyahlarının əsərləri sübut edir. IX əsrdən etibarən Naxçıvan ərazisi iqdisadi yüksəliş dövrünə qədəm qoymuşdur. Məhsuldar qüvvələr inkişaf etmiş, təsərrüfat canlanmış, sənətkarlıq və ticarət öz inkişafının ən yüksək mərhələsinə çatmışdır. Naxçıvanda təsərrüfat həyatının canlanması sənətkarlıq sahəsində özünü daha qabarıq şəkildə göstərirdi. Sənətkarlığın bir növü olan dulusçuluq sənəti bu dövrdən etibarən daha da inkişaf etmiş</w:t>
      </w:r>
      <w:r w:rsidR="006A169F" w:rsidRPr="00516F9C">
        <w:rPr>
          <w:rFonts w:cs="Times New Roman"/>
          <w:color w:val="auto"/>
          <w:sz w:val="24"/>
          <w:szCs w:val="24"/>
          <w:lang w:val="az-Latn-AZ"/>
        </w:rPr>
        <w:t>dir.</w:t>
      </w:r>
      <w:r w:rsidRPr="00516F9C">
        <w:rPr>
          <w:rFonts w:cs="Times New Roman"/>
          <w:color w:val="auto"/>
          <w:sz w:val="24"/>
          <w:szCs w:val="24"/>
          <w:lang w:val="az-Latn-AZ"/>
        </w:rPr>
        <w:t xml:space="preserve"> İstər </w:t>
      </w:r>
      <w:r w:rsidR="006A169F" w:rsidRPr="00516F9C">
        <w:rPr>
          <w:rFonts w:cs="Times New Roman"/>
          <w:color w:val="auto"/>
          <w:sz w:val="24"/>
          <w:szCs w:val="24"/>
          <w:lang w:val="az-Latn-AZ"/>
        </w:rPr>
        <w:t>forma</w:t>
      </w:r>
      <w:r w:rsidRPr="00516F9C">
        <w:rPr>
          <w:rFonts w:cs="Times New Roman"/>
          <w:color w:val="auto"/>
          <w:sz w:val="24"/>
          <w:szCs w:val="24"/>
          <w:lang w:val="az-Latn-AZ"/>
        </w:rPr>
        <w:t>, istərsə də bədii və</w:t>
      </w:r>
      <w:r w:rsidR="006A169F" w:rsidRPr="00516F9C">
        <w:rPr>
          <w:rFonts w:cs="Times New Roman"/>
          <w:color w:val="auto"/>
          <w:sz w:val="24"/>
          <w:szCs w:val="24"/>
          <w:lang w:val="az-Latn-AZ"/>
        </w:rPr>
        <w:t xml:space="preserve"> estetiklik baxım</w:t>
      </w:r>
      <w:r w:rsidRPr="00516F9C">
        <w:rPr>
          <w:rFonts w:cs="Times New Roman"/>
          <w:color w:val="auto"/>
          <w:sz w:val="24"/>
          <w:szCs w:val="24"/>
          <w:lang w:val="az-Latn-AZ"/>
        </w:rPr>
        <w:t>dan bu dövrün keramika məmulatları öz gözəlliyi ilə göz oxşayır.</w:t>
      </w:r>
      <w:r w:rsidR="007D17BA" w:rsidRPr="00516F9C">
        <w:rPr>
          <w:rFonts w:cs="Times New Roman"/>
          <w:color w:val="auto"/>
          <w:sz w:val="24"/>
          <w:szCs w:val="24"/>
          <w:lang w:val="az-Latn-AZ"/>
        </w:rPr>
        <w:t xml:space="preserve"> </w:t>
      </w:r>
      <w:r w:rsidR="00701E26" w:rsidRPr="00516F9C">
        <w:rPr>
          <w:rFonts w:cs="Times New Roman"/>
          <w:color w:val="auto"/>
          <w:sz w:val="24"/>
          <w:szCs w:val="24"/>
          <w:lang w:val="az-Latn-AZ"/>
        </w:rPr>
        <w:t>Xüsusən də, şirli keramikanın ilk yarandığı dövrdən bəri istehsal olunan rəngsiz şəffaf şirli keramika nümunələri bu dövrlərdə daha da inkişaf etmiş və öz rəngi, quruluşu, naxış və bəzək motivləri ilə göz oxşamışdır. Şir altından çəkilən sadə monoxrom və polixrom rənglər zamanla püxtələşmiş və daha mürəkkə</w:t>
      </w:r>
      <w:r w:rsidR="00741953" w:rsidRPr="00516F9C">
        <w:rPr>
          <w:rFonts w:cs="Times New Roman"/>
          <w:color w:val="auto"/>
          <w:sz w:val="24"/>
          <w:szCs w:val="24"/>
          <w:lang w:val="az-Latn-AZ"/>
        </w:rPr>
        <w:t>b üsul</w:t>
      </w:r>
      <w:r w:rsidR="00701E26" w:rsidRPr="00516F9C">
        <w:rPr>
          <w:rFonts w:cs="Times New Roman"/>
          <w:color w:val="auto"/>
          <w:sz w:val="24"/>
          <w:szCs w:val="24"/>
          <w:lang w:val="az-Latn-AZ"/>
        </w:rPr>
        <w:t>larla əvəzlənmişdir.</w:t>
      </w:r>
      <w:r w:rsidR="00714AB0" w:rsidRPr="00516F9C">
        <w:rPr>
          <w:rFonts w:cs="Times New Roman"/>
          <w:color w:val="auto"/>
          <w:sz w:val="24"/>
          <w:szCs w:val="24"/>
          <w:lang w:val="az-Latn-AZ"/>
        </w:rPr>
        <w:t xml:space="preserve"> Şirli qabların bəzədilməsində ən çox boya naxışlardan və “qraffito” (yaxud sqraffito)</w:t>
      </w:r>
      <w:r w:rsidR="00860EEC" w:rsidRPr="00516F9C">
        <w:rPr>
          <w:rFonts w:cs="Times New Roman"/>
          <w:color w:val="auto"/>
          <w:sz w:val="24"/>
          <w:szCs w:val="24"/>
          <w:lang w:val="az-Latn-AZ"/>
        </w:rPr>
        <w:t xml:space="preserve">, </w:t>
      </w:r>
      <w:r w:rsidR="00714AB0" w:rsidRPr="00516F9C">
        <w:rPr>
          <w:rFonts w:cs="Times New Roman"/>
          <w:color w:val="auto"/>
          <w:sz w:val="24"/>
          <w:szCs w:val="24"/>
          <w:lang w:val="az-Latn-AZ"/>
        </w:rPr>
        <w:t>(italyanca “cızma”) üsulundan istifadə olunurdu. Bişməzdən əvvəl, anqoblanmış, tam qurumamış (nəm) qabın üzəri cızma üsulu ilə səthi naxışlanırdı. Qraffito üsulu ilə salınmış naxış çox sə</w:t>
      </w:r>
      <w:r w:rsidR="006A169F" w:rsidRPr="00516F9C">
        <w:rPr>
          <w:rFonts w:cs="Times New Roman"/>
          <w:color w:val="auto"/>
          <w:sz w:val="24"/>
          <w:szCs w:val="24"/>
          <w:lang w:val="az-Latn-AZ"/>
        </w:rPr>
        <w:t>thi olduğundan onu relyef</w:t>
      </w:r>
      <w:r w:rsidR="00714AB0" w:rsidRPr="00516F9C">
        <w:rPr>
          <w:rFonts w:cs="Times New Roman"/>
          <w:color w:val="auto"/>
          <w:sz w:val="24"/>
          <w:szCs w:val="24"/>
          <w:lang w:val="az-Latn-AZ"/>
        </w:rPr>
        <w:t xml:space="preserve"> naxış adlandırmaq olmaz.  Əslində</w:t>
      </w:r>
      <w:r w:rsidR="009F5FEC" w:rsidRPr="00516F9C">
        <w:rPr>
          <w:rFonts w:cs="Times New Roman"/>
          <w:color w:val="auto"/>
          <w:sz w:val="24"/>
          <w:szCs w:val="24"/>
          <w:lang w:val="az-Latn-AZ"/>
        </w:rPr>
        <w:t>, X</w:t>
      </w:r>
      <w:r w:rsidR="00714AB0" w:rsidRPr="00516F9C">
        <w:rPr>
          <w:rFonts w:cs="Times New Roman"/>
          <w:color w:val="auto"/>
          <w:sz w:val="24"/>
          <w:szCs w:val="24"/>
          <w:lang w:val="az-Latn-AZ"/>
        </w:rPr>
        <w:t xml:space="preserve"> əsrdə meydana gələn bu üsul o dövrdə o qədər də geniş yayılmamışdı. </w:t>
      </w:r>
    </w:p>
    <w:p w:rsidR="00F477C0" w:rsidRDefault="00714AB0" w:rsidP="00721B74">
      <w:pPr>
        <w:shd w:val="clear" w:color="auto" w:fill="FFFFFF" w:themeFill="background1"/>
        <w:spacing w:after="0" w:line="360" w:lineRule="auto"/>
        <w:ind w:firstLine="720"/>
        <w:jc w:val="both"/>
        <w:rPr>
          <w:rFonts w:cs="Times New Roman"/>
          <w:color w:val="auto"/>
          <w:sz w:val="24"/>
          <w:szCs w:val="24"/>
          <w:lang w:val="az-Latn-AZ"/>
        </w:rPr>
      </w:pPr>
      <w:r w:rsidRPr="00516F9C">
        <w:rPr>
          <w:rFonts w:cs="Times New Roman"/>
          <w:color w:val="auto"/>
          <w:sz w:val="24"/>
          <w:szCs w:val="24"/>
          <w:lang w:val="az-Latn-AZ"/>
        </w:rPr>
        <w:t>Antik dövrdən Romada və VII əsrdən Çində dulusçuluqda istifadə olunan cızma naxışlar orta əsrlərdə Mərkəzi Asiya, Cənubi Qafqaz və Yaxın Şərq ölkələrində geniş yayılmışdı. Bu qabların istehsalında təkamül XI-XII əsrlərdə daha sürətlə gedirdi. Qablar monoxrom qalsalar da, təsvirlərin çəkildiyi cızma xətlər qalınlaşmışdı.</w:t>
      </w:r>
      <w:r w:rsidR="00741953" w:rsidRPr="00516F9C">
        <w:rPr>
          <w:rFonts w:cs="Times New Roman"/>
          <w:color w:val="auto"/>
          <w:sz w:val="24"/>
          <w:szCs w:val="24"/>
          <w:lang w:val="az-Latn-AZ"/>
        </w:rPr>
        <w:t xml:space="preserve"> </w:t>
      </w:r>
      <w:r w:rsidR="00934F77" w:rsidRPr="00516F9C">
        <w:rPr>
          <w:rFonts w:cs="Times New Roman"/>
          <w:color w:val="auto"/>
          <w:sz w:val="24"/>
          <w:szCs w:val="24"/>
          <w:lang w:val="az-Latn-AZ"/>
        </w:rPr>
        <w:t>Naxçıvan Dövlət Tarix muzeyindən əldə olunan materiallar</w:t>
      </w:r>
      <w:r w:rsidR="00F10FF7" w:rsidRPr="00516F9C">
        <w:rPr>
          <w:rFonts w:cs="Times New Roman"/>
          <w:color w:val="auto"/>
          <w:sz w:val="24"/>
          <w:szCs w:val="24"/>
          <w:lang w:val="az-Latn-AZ"/>
        </w:rPr>
        <w:t>a</w:t>
      </w:r>
      <w:r w:rsidR="00934F77" w:rsidRPr="00516F9C">
        <w:rPr>
          <w:rFonts w:cs="Times New Roman"/>
          <w:color w:val="auto"/>
          <w:sz w:val="24"/>
          <w:szCs w:val="24"/>
          <w:lang w:val="az-Latn-AZ"/>
        </w:rPr>
        <w:t xml:space="preserve"> əsas</w:t>
      </w:r>
      <w:r w:rsidR="00F10FF7" w:rsidRPr="00516F9C">
        <w:rPr>
          <w:rFonts w:cs="Times New Roman"/>
          <w:color w:val="auto"/>
          <w:sz w:val="24"/>
          <w:szCs w:val="24"/>
          <w:lang w:val="az-Latn-AZ"/>
        </w:rPr>
        <w:t xml:space="preserve">ən deyə bilərik ki, </w:t>
      </w:r>
      <w:r w:rsidR="00741953" w:rsidRPr="00516F9C">
        <w:rPr>
          <w:rFonts w:cs="Times New Roman"/>
          <w:color w:val="auto"/>
          <w:sz w:val="24"/>
          <w:szCs w:val="24"/>
          <w:lang w:val="az-Latn-AZ"/>
        </w:rPr>
        <w:t>Naxçıvan ərazisində cızma naxışlı şirli keramikaların</w:t>
      </w:r>
      <w:r w:rsidR="00621341" w:rsidRPr="00516F9C">
        <w:rPr>
          <w:rFonts w:cs="Times New Roman"/>
          <w:color w:val="auto"/>
          <w:sz w:val="24"/>
          <w:szCs w:val="24"/>
          <w:lang w:val="az-Latn-AZ"/>
        </w:rPr>
        <w:t xml:space="preserve"> bir neçə </w:t>
      </w:r>
      <w:r w:rsidR="00621341" w:rsidRPr="00516F9C">
        <w:rPr>
          <w:rFonts w:cs="Times New Roman"/>
          <w:color w:val="auto"/>
          <w:sz w:val="24"/>
          <w:szCs w:val="24"/>
          <w:lang w:val="az-Latn-AZ"/>
        </w:rPr>
        <w:lastRenderedPageBreak/>
        <w:t>növünə rast gəlinmişdir</w:t>
      </w:r>
      <w:r w:rsidR="00F10FF7" w:rsidRPr="00516F9C">
        <w:rPr>
          <w:rFonts w:cs="Times New Roman"/>
          <w:color w:val="auto"/>
          <w:sz w:val="24"/>
          <w:szCs w:val="24"/>
          <w:lang w:val="az-Latn-AZ"/>
        </w:rPr>
        <w:t xml:space="preserve">. </w:t>
      </w:r>
      <w:r w:rsidR="004E355F" w:rsidRPr="00516F9C">
        <w:rPr>
          <w:rFonts w:cs="Times New Roman"/>
          <w:color w:val="auto"/>
          <w:sz w:val="24"/>
          <w:szCs w:val="24"/>
          <w:lang w:val="az-Latn-AZ"/>
        </w:rPr>
        <w:t>Cızma naxışların X əsrdə meydana gəlməsinə baxmayaraq, bu dövrdə ondan kütləvi şəkildə istifadə və istehsal olunmamışdır.</w:t>
      </w:r>
      <w:r w:rsidR="009017EF" w:rsidRPr="00516F9C">
        <w:rPr>
          <w:rFonts w:cs="Times New Roman"/>
          <w:color w:val="auto"/>
          <w:sz w:val="24"/>
          <w:szCs w:val="24"/>
          <w:lang w:val="az-Latn-AZ"/>
        </w:rPr>
        <w:t xml:space="preserve"> Bə</w:t>
      </w:r>
      <w:r w:rsidR="006A169F" w:rsidRPr="00516F9C">
        <w:rPr>
          <w:rFonts w:cs="Times New Roman"/>
          <w:color w:val="auto"/>
          <w:sz w:val="24"/>
          <w:szCs w:val="24"/>
          <w:lang w:val="az-Latn-AZ"/>
        </w:rPr>
        <w:t>zi naxışlar</w:t>
      </w:r>
      <w:r w:rsidR="009017EF" w:rsidRPr="00516F9C">
        <w:rPr>
          <w:rFonts w:cs="Times New Roman"/>
          <w:color w:val="auto"/>
          <w:sz w:val="24"/>
          <w:szCs w:val="24"/>
          <w:lang w:val="az-Latn-AZ"/>
        </w:rPr>
        <w:t xml:space="preserve"> birbaşa saxsı üzərindən çəkil</w:t>
      </w:r>
      <w:r w:rsidR="006A169F" w:rsidRPr="00516F9C">
        <w:rPr>
          <w:rFonts w:cs="Times New Roman"/>
          <w:color w:val="auto"/>
          <w:sz w:val="24"/>
          <w:szCs w:val="24"/>
          <w:lang w:val="az-Latn-AZ"/>
        </w:rPr>
        <w:t>sə də,</w:t>
      </w:r>
      <w:r w:rsidR="009017EF" w:rsidRPr="00516F9C">
        <w:rPr>
          <w:rFonts w:cs="Times New Roman"/>
          <w:color w:val="auto"/>
          <w:sz w:val="24"/>
          <w:szCs w:val="24"/>
          <w:lang w:val="az-Latn-AZ"/>
        </w:rPr>
        <w:t xml:space="preserve"> böyük əksəriyyə</w:t>
      </w:r>
      <w:r w:rsidR="006A169F" w:rsidRPr="00516F9C">
        <w:rPr>
          <w:rFonts w:cs="Times New Roman"/>
          <w:color w:val="auto"/>
          <w:sz w:val="24"/>
          <w:szCs w:val="24"/>
          <w:lang w:val="az-Latn-AZ"/>
        </w:rPr>
        <w:t>ti</w:t>
      </w:r>
      <w:r w:rsidR="009017EF" w:rsidRPr="00516F9C">
        <w:rPr>
          <w:rFonts w:cs="Times New Roman"/>
          <w:color w:val="auto"/>
          <w:sz w:val="24"/>
          <w:szCs w:val="24"/>
          <w:lang w:val="az-Latn-AZ"/>
        </w:rPr>
        <w:t xml:space="preserve"> anqob üzərindən çəkilən nümunələ</w:t>
      </w:r>
      <w:r w:rsidR="006A169F" w:rsidRPr="00516F9C">
        <w:rPr>
          <w:rFonts w:cs="Times New Roman"/>
          <w:color w:val="auto"/>
          <w:sz w:val="24"/>
          <w:szCs w:val="24"/>
          <w:lang w:val="az-Latn-AZ"/>
        </w:rPr>
        <w:t>rdir</w:t>
      </w:r>
      <w:r w:rsidR="009017EF" w:rsidRPr="00516F9C">
        <w:rPr>
          <w:rFonts w:cs="Times New Roman"/>
          <w:color w:val="auto"/>
          <w:sz w:val="24"/>
          <w:szCs w:val="24"/>
          <w:lang w:val="az-Latn-AZ"/>
        </w:rPr>
        <w:t>.</w:t>
      </w:r>
      <w:r w:rsidR="004E355F" w:rsidRPr="00516F9C">
        <w:rPr>
          <w:rFonts w:cs="Times New Roman"/>
          <w:color w:val="auto"/>
          <w:sz w:val="24"/>
          <w:szCs w:val="24"/>
          <w:lang w:val="az-Latn-AZ"/>
        </w:rPr>
        <w:t xml:space="preserve"> </w:t>
      </w:r>
      <w:r w:rsidR="006A169F" w:rsidRPr="00516F9C">
        <w:rPr>
          <w:rFonts w:cs="Times New Roman"/>
          <w:color w:val="auto"/>
          <w:sz w:val="24"/>
          <w:szCs w:val="24"/>
          <w:lang w:val="az-Latn-AZ"/>
        </w:rPr>
        <w:t>Naxışı b</w:t>
      </w:r>
      <w:r w:rsidR="009017EF" w:rsidRPr="00516F9C">
        <w:rPr>
          <w:rFonts w:cs="Times New Roman"/>
          <w:color w:val="auto"/>
          <w:sz w:val="24"/>
          <w:szCs w:val="24"/>
          <w:lang w:val="az-Latn-AZ"/>
        </w:rPr>
        <w:t xml:space="preserve">irbaşa saxsı üzərindən çəkilən şirli keramika nümunələri azlıq təşkil edir. </w:t>
      </w:r>
      <w:r w:rsidR="00B148E5" w:rsidRPr="00516F9C">
        <w:rPr>
          <w:rFonts w:cs="Times New Roman"/>
          <w:color w:val="auto"/>
          <w:sz w:val="24"/>
          <w:szCs w:val="24"/>
          <w:lang w:val="az-Latn-AZ"/>
        </w:rPr>
        <w:t xml:space="preserve">Hətta </w:t>
      </w:r>
      <w:r w:rsidR="004E355F" w:rsidRPr="00516F9C">
        <w:rPr>
          <w:rFonts w:cs="Times New Roman"/>
          <w:color w:val="auto"/>
          <w:sz w:val="24"/>
          <w:szCs w:val="24"/>
          <w:lang w:val="az-Latn-AZ"/>
        </w:rPr>
        <w:t>Azərbaycan ərazisindən bu dövrə aid cızma naxışlı şirli keramika nümunələrinin demək olar ki, böyük əksəriyyə</w:t>
      </w:r>
      <w:r w:rsidR="00701E26" w:rsidRPr="00516F9C">
        <w:rPr>
          <w:rFonts w:cs="Times New Roman"/>
          <w:color w:val="auto"/>
          <w:sz w:val="24"/>
          <w:szCs w:val="24"/>
          <w:lang w:val="az-Latn-AZ"/>
        </w:rPr>
        <w:t>t</w:t>
      </w:r>
      <w:r w:rsidR="004E355F" w:rsidRPr="00516F9C">
        <w:rPr>
          <w:rFonts w:cs="Times New Roman"/>
          <w:color w:val="auto"/>
          <w:sz w:val="24"/>
          <w:szCs w:val="24"/>
          <w:lang w:val="az-Latn-AZ"/>
        </w:rPr>
        <w:t>i yaşıl şirli keramikalar</w:t>
      </w:r>
      <w:r w:rsidR="006A169F" w:rsidRPr="00516F9C">
        <w:rPr>
          <w:rFonts w:cs="Times New Roman"/>
          <w:color w:val="auto"/>
          <w:sz w:val="24"/>
          <w:szCs w:val="24"/>
          <w:lang w:val="az-Latn-AZ"/>
        </w:rPr>
        <w:t>dır</w:t>
      </w:r>
      <w:r w:rsidR="004E355F" w:rsidRPr="00516F9C">
        <w:rPr>
          <w:rFonts w:cs="Times New Roman"/>
          <w:color w:val="auto"/>
          <w:sz w:val="24"/>
          <w:szCs w:val="24"/>
          <w:lang w:val="az-Latn-AZ"/>
        </w:rPr>
        <w:t xml:space="preserve"> </w:t>
      </w:r>
      <w:r w:rsidR="00AB5947" w:rsidRPr="00516F9C">
        <w:rPr>
          <w:rFonts w:cs="Times New Roman"/>
          <w:color w:val="auto"/>
          <w:sz w:val="24"/>
          <w:szCs w:val="24"/>
          <w:lang w:val="az-Latn-AZ"/>
        </w:rPr>
        <w:t>(Əhmədov,</w:t>
      </w:r>
      <w:r w:rsidR="004469BC">
        <w:rPr>
          <w:rFonts w:cs="Times New Roman"/>
          <w:color w:val="auto"/>
          <w:sz w:val="24"/>
          <w:szCs w:val="24"/>
          <w:lang w:val="az-Latn-AZ"/>
        </w:rPr>
        <w:t xml:space="preserve"> Q, </w:t>
      </w:r>
      <w:r w:rsidR="00AB5947" w:rsidRPr="00516F9C">
        <w:rPr>
          <w:rFonts w:cs="Times New Roman"/>
          <w:color w:val="auto"/>
          <w:sz w:val="24"/>
          <w:szCs w:val="24"/>
          <w:lang w:val="az-Latn-AZ"/>
        </w:rPr>
        <w:t>1979)</w:t>
      </w:r>
      <w:r w:rsidR="004E355F" w:rsidRPr="00516F9C">
        <w:rPr>
          <w:rFonts w:cs="Times New Roman"/>
          <w:color w:val="auto"/>
          <w:sz w:val="24"/>
          <w:szCs w:val="24"/>
          <w:lang w:val="az-Latn-AZ"/>
        </w:rPr>
        <w:t>. Naxçıvan ərazisində aşkar olunan bu tip keramika məhsulları öz oxşarlarını Şəmkir şirli keramika nümunələrində tapır</w:t>
      </w:r>
      <w:r w:rsidR="000743CE" w:rsidRPr="00516F9C">
        <w:rPr>
          <w:rFonts w:cs="Times New Roman"/>
          <w:color w:val="auto"/>
          <w:sz w:val="24"/>
          <w:szCs w:val="24"/>
          <w:lang w:val="az-Latn-AZ"/>
        </w:rPr>
        <w:t>.</w:t>
      </w:r>
    </w:p>
    <w:p w:rsidR="00721B74" w:rsidRDefault="00EB3A37" w:rsidP="00721B74">
      <w:pPr>
        <w:shd w:val="clear" w:color="auto" w:fill="FFFFFF" w:themeFill="background1"/>
        <w:spacing w:after="0" w:line="360" w:lineRule="auto"/>
        <w:rPr>
          <w:rFonts w:cs="Times New Roman"/>
          <w:bCs/>
          <w:color w:val="auto"/>
          <w:sz w:val="26"/>
          <w:szCs w:val="26"/>
          <w:lang w:val="az-Latn-AZ"/>
        </w:rPr>
      </w:pPr>
      <w:r w:rsidRPr="004B3678">
        <w:rPr>
          <w:rFonts w:cs="Times New Roman"/>
          <w:b/>
          <w:bCs/>
          <w:color w:val="auto"/>
          <w:sz w:val="26"/>
          <w:szCs w:val="26"/>
          <w:lang w:val="az-Latn-AZ"/>
        </w:rPr>
        <w:t>2</w:t>
      </w:r>
      <w:r w:rsidR="00F477C0" w:rsidRPr="004B3678">
        <w:rPr>
          <w:rFonts w:cs="Times New Roman"/>
          <w:b/>
          <w:bCs/>
          <w:color w:val="auto"/>
          <w:sz w:val="26"/>
          <w:szCs w:val="26"/>
          <w:lang w:val="az-Latn-AZ"/>
        </w:rPr>
        <w:t>. ANQOB ÜZƏRİNDƏN BOYASIZ CIZMA VƏ OYMA NAXIŞLI KERAMİKA</w:t>
      </w:r>
      <w:r w:rsidR="00F477C0" w:rsidRPr="004B3678">
        <w:rPr>
          <w:rFonts w:cs="Times New Roman"/>
          <w:bCs/>
          <w:color w:val="auto"/>
          <w:sz w:val="26"/>
          <w:szCs w:val="26"/>
          <w:lang w:val="az-Latn-AZ"/>
        </w:rPr>
        <w:t>.</w:t>
      </w:r>
    </w:p>
    <w:p w:rsidR="004E355F" w:rsidRPr="00516F9C" w:rsidRDefault="00721B74" w:rsidP="00721B74">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Cs/>
          <w:noProof/>
          <w:color w:val="auto"/>
          <w:sz w:val="24"/>
          <w:szCs w:val="24"/>
        </w:rPr>
        <w:drawing>
          <wp:anchor distT="0" distB="0" distL="114300" distR="114300" simplePos="0" relativeHeight="251617792" behindDoc="1" locked="0" layoutInCell="1" allowOverlap="1" wp14:anchorId="328BAE5B" wp14:editId="33ACB17A">
            <wp:simplePos x="0" y="0"/>
            <wp:positionH relativeFrom="column">
              <wp:posOffset>-256</wp:posOffset>
            </wp:positionH>
            <wp:positionV relativeFrom="paragraph">
              <wp:posOffset>3370943</wp:posOffset>
            </wp:positionV>
            <wp:extent cx="6046470" cy="28105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vlet sekil\1.jpg"/>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6046470" cy="281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55F" w:rsidRPr="00516F9C">
        <w:rPr>
          <w:rFonts w:cs="Times New Roman"/>
          <w:bCs/>
          <w:color w:val="auto"/>
          <w:sz w:val="24"/>
          <w:szCs w:val="24"/>
          <w:lang w:val="az-Latn-AZ"/>
        </w:rPr>
        <w:t>XI-XIII əsrlərdə artıq cızma naxışlar mürəkkəbləşmiş, hətta bəzi nümunələrdə bütün səth boyu tətbiq edilmişdir. Bu dövrlərə  aid edilən oyma naxışlı şirli keramik</w:t>
      </w:r>
      <w:r w:rsidR="006A169F" w:rsidRPr="00516F9C">
        <w:rPr>
          <w:rFonts w:cs="Times New Roman"/>
          <w:bCs/>
          <w:color w:val="auto"/>
          <w:sz w:val="24"/>
          <w:szCs w:val="24"/>
          <w:lang w:val="az-Latn-AZ"/>
        </w:rPr>
        <w:t>a</w:t>
      </w:r>
      <w:r w:rsidR="004E355F" w:rsidRPr="00516F9C">
        <w:rPr>
          <w:rFonts w:cs="Times New Roman"/>
          <w:bCs/>
          <w:color w:val="auto"/>
          <w:sz w:val="24"/>
          <w:szCs w:val="24"/>
          <w:lang w:val="az-Latn-AZ"/>
        </w:rPr>
        <w:t xml:space="preserve"> mə</w:t>
      </w:r>
      <w:r w:rsidR="006A169F" w:rsidRPr="00516F9C">
        <w:rPr>
          <w:rFonts w:cs="Times New Roman"/>
          <w:bCs/>
          <w:color w:val="auto"/>
          <w:sz w:val="24"/>
          <w:szCs w:val="24"/>
          <w:lang w:val="az-Latn-AZ"/>
        </w:rPr>
        <w:t>mulatı</w:t>
      </w:r>
      <w:r w:rsidR="004E355F" w:rsidRPr="00516F9C">
        <w:rPr>
          <w:rFonts w:cs="Times New Roman"/>
          <w:bCs/>
          <w:color w:val="auto"/>
          <w:sz w:val="24"/>
          <w:szCs w:val="24"/>
          <w:lang w:val="az-Latn-AZ"/>
        </w:rPr>
        <w:t xml:space="preserve"> ağ fon üzərindən tətbiq edilən həndəsi və nə</w:t>
      </w:r>
      <w:r w:rsidR="006A169F" w:rsidRPr="00516F9C">
        <w:rPr>
          <w:rFonts w:cs="Times New Roman"/>
          <w:bCs/>
          <w:color w:val="auto"/>
          <w:sz w:val="24"/>
          <w:szCs w:val="24"/>
          <w:lang w:val="az-Latn-AZ"/>
        </w:rPr>
        <w:t>bati ornamentlə naxışlanmış,</w:t>
      </w:r>
      <w:r w:rsidR="004E355F" w:rsidRPr="00516F9C">
        <w:rPr>
          <w:rFonts w:cs="Times New Roman"/>
          <w:bCs/>
          <w:color w:val="auto"/>
          <w:sz w:val="24"/>
          <w:szCs w:val="24"/>
          <w:lang w:val="az-Latn-AZ"/>
        </w:rPr>
        <w:t xml:space="preserve"> rəngsiz şirlə</w:t>
      </w:r>
      <w:r w:rsidR="0048658F" w:rsidRPr="00516F9C">
        <w:rPr>
          <w:rFonts w:cs="Times New Roman"/>
          <w:bCs/>
          <w:color w:val="auto"/>
          <w:sz w:val="24"/>
          <w:szCs w:val="24"/>
          <w:lang w:val="az-Latn-AZ"/>
        </w:rPr>
        <w:t xml:space="preserve"> örtülmüşdür</w:t>
      </w:r>
      <w:r w:rsidR="004E355F" w:rsidRPr="00516F9C">
        <w:rPr>
          <w:rFonts w:cs="Times New Roman"/>
          <w:bCs/>
          <w:color w:val="auto"/>
          <w:sz w:val="24"/>
          <w:szCs w:val="24"/>
          <w:lang w:val="az-Latn-AZ"/>
        </w:rPr>
        <w:t>.  Bəzi nümunələrində mis oksidinin töküntülərinə də rast gəlmək olar. Tətbiq edilən qrafitto naxış digər rənglərə görə rəngsiz şir altından daha mükəmməl və dəqiq görünür.</w:t>
      </w:r>
      <w:r w:rsidR="0048658F" w:rsidRPr="00516F9C">
        <w:rPr>
          <w:rFonts w:cs="Times New Roman"/>
          <w:bCs/>
          <w:color w:val="auto"/>
          <w:sz w:val="24"/>
          <w:szCs w:val="24"/>
          <w:lang w:val="az-Latn-AZ"/>
        </w:rPr>
        <w:t xml:space="preserve"> Nəbati və həndəsi ornamentlərdən istifadə edilərək qoşa düz və ziq-zaq cızıqlar ( şəkil 1.5), ağac və gül təsvirləri çəkilmişdir  (şə</w:t>
      </w:r>
      <w:r w:rsidR="00395248" w:rsidRPr="00516F9C">
        <w:rPr>
          <w:rFonts w:cs="Times New Roman"/>
          <w:bCs/>
          <w:color w:val="auto"/>
          <w:sz w:val="24"/>
          <w:szCs w:val="24"/>
          <w:lang w:val="az-Latn-AZ"/>
        </w:rPr>
        <w:t>kil 1.1</w:t>
      </w:r>
      <w:r w:rsidR="0048658F" w:rsidRPr="00516F9C">
        <w:rPr>
          <w:rFonts w:cs="Times New Roman"/>
          <w:bCs/>
          <w:color w:val="auto"/>
          <w:sz w:val="24"/>
          <w:szCs w:val="24"/>
          <w:lang w:val="az-Latn-AZ"/>
        </w:rPr>
        <w:t xml:space="preserve">). </w:t>
      </w:r>
      <w:r w:rsidR="004E355F" w:rsidRPr="00516F9C">
        <w:rPr>
          <w:rFonts w:cs="Times New Roman"/>
          <w:bCs/>
          <w:color w:val="auto"/>
          <w:sz w:val="24"/>
          <w:szCs w:val="24"/>
          <w:lang w:val="az-Latn-AZ"/>
        </w:rPr>
        <w:t xml:space="preserve"> Bu növ qabların çoxluğu və qablarda baş verən istehsal nöqsanları onların məhz yerli istehsalat olduğundan xəbər verir. Bundan başqa Xaraba-Gilan ərazisində bu növ keramikaların aşkar olunduğu təbəqədən məhz Eldənizlər dövrünə aid sikkələrin də olması belə naxışlı keramikaların bu dövrlərdə istehsalından xəbər verir. Bu nümunələrdən Naxçıvanın orta əsr yaşayış yerlərinin demək olar ki, hər birindən, xüsusən də  Xaraba-Gilan ərazisindən ç</w:t>
      </w:r>
      <w:r w:rsidR="009F5FEC" w:rsidRPr="00516F9C">
        <w:rPr>
          <w:rFonts w:cs="Times New Roman"/>
          <w:bCs/>
          <w:color w:val="auto"/>
          <w:sz w:val="24"/>
          <w:szCs w:val="24"/>
          <w:lang w:val="az-Latn-AZ"/>
        </w:rPr>
        <w:t>ox</w:t>
      </w:r>
      <w:r w:rsidR="00395248" w:rsidRPr="00516F9C">
        <w:rPr>
          <w:rFonts w:cs="Times New Roman"/>
          <w:bCs/>
          <w:color w:val="auto"/>
          <w:sz w:val="24"/>
          <w:szCs w:val="24"/>
          <w:lang w:val="az-Latn-AZ"/>
        </w:rPr>
        <w:t xml:space="preserve"> miqdarda aşkar olunmuşdur </w:t>
      </w:r>
      <w:r w:rsidR="00AB5947" w:rsidRPr="00516F9C">
        <w:rPr>
          <w:rFonts w:cs="Times New Roman"/>
          <w:color w:val="auto"/>
          <w:sz w:val="24"/>
          <w:szCs w:val="24"/>
          <w:lang w:val="az-Latn-AZ"/>
        </w:rPr>
        <w:t>(</w:t>
      </w:r>
      <w:r w:rsidR="009112D6" w:rsidRPr="00516F9C">
        <w:rPr>
          <w:rFonts w:cs="Times New Roman"/>
          <w:color w:val="auto"/>
          <w:sz w:val="24"/>
          <w:szCs w:val="24"/>
          <w:lang w:val="az-Latn-AZ"/>
        </w:rPr>
        <w:t>Ибрагимов, Б</w:t>
      </w:r>
      <w:r w:rsidR="00EB3A37">
        <w:rPr>
          <w:rFonts w:cs="Times New Roman"/>
          <w:color w:val="auto"/>
          <w:sz w:val="24"/>
          <w:szCs w:val="24"/>
          <w:lang w:val="az-Latn-AZ"/>
        </w:rPr>
        <w:t>,</w:t>
      </w:r>
      <w:r w:rsidR="00AB5947" w:rsidRPr="00516F9C">
        <w:rPr>
          <w:rFonts w:cs="Times New Roman"/>
          <w:color w:val="auto"/>
          <w:sz w:val="24"/>
          <w:szCs w:val="24"/>
          <w:lang w:val="az-Latn-AZ"/>
        </w:rPr>
        <w:t xml:space="preserve"> 2000)</w:t>
      </w:r>
      <w:r w:rsidR="004E355F" w:rsidRPr="00516F9C">
        <w:rPr>
          <w:rFonts w:cs="Times New Roman"/>
          <w:bCs/>
          <w:color w:val="auto"/>
          <w:sz w:val="24"/>
          <w:szCs w:val="24"/>
          <w:lang w:val="az-Latn-AZ"/>
        </w:rPr>
        <w:t>.</w:t>
      </w:r>
    </w:p>
    <w:p w:rsidR="00540B58" w:rsidRPr="00516F9C" w:rsidRDefault="00540B58" w:rsidP="006E6D9A">
      <w:pPr>
        <w:tabs>
          <w:tab w:val="left" w:pos="2412"/>
        </w:tabs>
        <w:spacing w:after="0" w:line="360" w:lineRule="auto"/>
        <w:jc w:val="both"/>
        <w:rPr>
          <w:rFonts w:cs="Times New Roman"/>
          <w:bCs/>
          <w:color w:val="auto"/>
          <w:sz w:val="24"/>
          <w:szCs w:val="24"/>
          <w:lang w:val="az-Latn-AZ"/>
        </w:rPr>
      </w:pPr>
    </w:p>
    <w:p w:rsidR="006F0DAA" w:rsidRPr="004469BC" w:rsidRDefault="00540B58" w:rsidP="006E6D9A">
      <w:pPr>
        <w:spacing w:after="0" w:line="360" w:lineRule="auto"/>
        <w:ind w:firstLine="709"/>
        <w:jc w:val="center"/>
        <w:rPr>
          <w:color w:val="auto"/>
          <w:sz w:val="22"/>
          <w:szCs w:val="22"/>
          <w:lang w:val="az-Latn-AZ"/>
        </w:rPr>
      </w:pPr>
      <w:r w:rsidRPr="004469BC">
        <w:rPr>
          <w:b/>
          <w:color w:val="auto"/>
          <w:sz w:val="22"/>
          <w:szCs w:val="22"/>
          <w:lang w:val="az-Latn-AZ"/>
        </w:rPr>
        <w:t>Şəkil 1</w:t>
      </w:r>
      <w:r w:rsidRPr="004469BC">
        <w:rPr>
          <w:color w:val="auto"/>
          <w:sz w:val="22"/>
          <w:szCs w:val="22"/>
          <w:lang w:val="az-Latn-AZ"/>
        </w:rPr>
        <w:t xml:space="preserve">. Anqob üzərindən rəngsiz cızma və oyma naxış. </w:t>
      </w:r>
    </w:p>
    <w:p w:rsidR="00540B58" w:rsidRPr="00F477C0" w:rsidRDefault="00540B58" w:rsidP="006E6D9A">
      <w:pPr>
        <w:spacing w:after="0" w:line="360" w:lineRule="auto"/>
        <w:ind w:firstLine="709"/>
        <w:jc w:val="center"/>
        <w:rPr>
          <w:color w:val="auto"/>
          <w:sz w:val="22"/>
          <w:szCs w:val="22"/>
        </w:rPr>
      </w:pPr>
      <w:r w:rsidRPr="004469BC">
        <w:rPr>
          <w:color w:val="auto"/>
          <w:sz w:val="22"/>
          <w:szCs w:val="22"/>
          <w:lang w:val="az-Latn-AZ"/>
        </w:rPr>
        <w:t>Naxçıvan Dövlət Tarix Muzeyi. (1.</w:t>
      </w:r>
      <w:r w:rsidR="00516F9C" w:rsidRPr="004469BC">
        <w:rPr>
          <w:color w:val="auto"/>
          <w:sz w:val="22"/>
          <w:szCs w:val="22"/>
          <w:lang w:val="az-Latn-AZ"/>
        </w:rPr>
        <w:t xml:space="preserve"> </w:t>
      </w:r>
      <w:r w:rsidRPr="004469BC">
        <w:rPr>
          <w:color w:val="auto"/>
          <w:sz w:val="22"/>
          <w:szCs w:val="22"/>
          <w:lang w:val="az-Latn-AZ"/>
        </w:rPr>
        <w:t>İnv.</w:t>
      </w:r>
      <w:r w:rsidR="00516F9C" w:rsidRPr="004469BC">
        <w:rPr>
          <w:color w:val="auto"/>
          <w:sz w:val="22"/>
          <w:szCs w:val="22"/>
          <w:lang w:val="az-Latn-AZ"/>
        </w:rPr>
        <w:t xml:space="preserve"> </w:t>
      </w:r>
      <w:r w:rsidRPr="00F477C0">
        <w:rPr>
          <w:color w:val="auto"/>
          <w:sz w:val="22"/>
          <w:szCs w:val="22"/>
        </w:rPr>
        <w:t>A-3596), (4. İnv.</w:t>
      </w:r>
      <w:r w:rsidR="00516F9C" w:rsidRPr="00F477C0">
        <w:rPr>
          <w:color w:val="auto"/>
          <w:sz w:val="22"/>
          <w:szCs w:val="22"/>
        </w:rPr>
        <w:t xml:space="preserve"> </w:t>
      </w:r>
      <w:r w:rsidRPr="00F477C0">
        <w:rPr>
          <w:color w:val="auto"/>
          <w:sz w:val="22"/>
          <w:szCs w:val="22"/>
        </w:rPr>
        <w:t>A-6140), (5. İnv.</w:t>
      </w:r>
      <w:r w:rsidR="00516F9C" w:rsidRPr="00F477C0">
        <w:rPr>
          <w:color w:val="auto"/>
          <w:sz w:val="22"/>
          <w:szCs w:val="22"/>
        </w:rPr>
        <w:t xml:space="preserve"> </w:t>
      </w:r>
      <w:r w:rsidRPr="00F477C0">
        <w:rPr>
          <w:color w:val="auto"/>
          <w:sz w:val="22"/>
          <w:szCs w:val="22"/>
        </w:rPr>
        <w:t>A-3732).</w:t>
      </w:r>
    </w:p>
    <w:p w:rsidR="00540B58" w:rsidRPr="00516F9C" w:rsidRDefault="00540B58" w:rsidP="006E6D9A">
      <w:pPr>
        <w:shd w:val="clear" w:color="auto" w:fill="FFFFFF" w:themeFill="background1"/>
        <w:spacing w:after="0" w:line="360" w:lineRule="auto"/>
        <w:ind w:firstLine="720"/>
        <w:jc w:val="both"/>
        <w:rPr>
          <w:rFonts w:cs="Times New Roman"/>
          <w:b/>
          <w:bCs/>
          <w:color w:val="auto"/>
          <w:sz w:val="24"/>
          <w:szCs w:val="24"/>
          <w:lang w:val="az-Latn-AZ"/>
        </w:rPr>
      </w:pPr>
    </w:p>
    <w:p w:rsidR="00EB3A37" w:rsidRDefault="00EB3A37" w:rsidP="006E6D9A">
      <w:pPr>
        <w:shd w:val="clear" w:color="auto" w:fill="FFFFFF" w:themeFill="background1"/>
        <w:spacing w:after="0" w:line="360" w:lineRule="auto"/>
        <w:jc w:val="both"/>
        <w:rPr>
          <w:rFonts w:cs="Times New Roman"/>
          <w:b/>
          <w:bCs/>
          <w:color w:val="auto"/>
          <w:sz w:val="24"/>
          <w:szCs w:val="24"/>
          <w:lang w:val="az-Latn-AZ"/>
        </w:rPr>
      </w:pPr>
      <w:r>
        <w:rPr>
          <w:rFonts w:cs="Times New Roman"/>
          <w:b/>
          <w:bCs/>
          <w:color w:val="auto"/>
          <w:sz w:val="24"/>
          <w:szCs w:val="24"/>
          <w:lang w:val="az-Latn-AZ"/>
        </w:rPr>
        <w:t xml:space="preserve">3. </w:t>
      </w:r>
      <w:r w:rsidR="006F0DAA" w:rsidRPr="00516F9C">
        <w:rPr>
          <w:rFonts w:cs="Times New Roman"/>
          <w:b/>
          <w:bCs/>
          <w:color w:val="auto"/>
          <w:sz w:val="24"/>
          <w:szCs w:val="24"/>
          <w:lang w:val="az-Latn-AZ"/>
        </w:rPr>
        <w:t xml:space="preserve">ANQOB ÜZƏRİNDƏN İSLİMİ NAXIŞ. </w:t>
      </w:r>
    </w:p>
    <w:p w:rsidR="004E355F" w:rsidRPr="00516F9C" w:rsidRDefault="006F0DAA" w:rsidP="006E6D9A">
      <w:pPr>
        <w:shd w:val="clear" w:color="auto" w:fill="FFFFFF" w:themeFill="background1"/>
        <w:spacing w:after="0" w:line="360" w:lineRule="auto"/>
        <w:jc w:val="both"/>
        <w:rPr>
          <w:rFonts w:cs="Times New Roman"/>
          <w:color w:val="auto"/>
          <w:sz w:val="24"/>
          <w:szCs w:val="24"/>
          <w:lang w:val="az-Latn-AZ"/>
        </w:rPr>
      </w:pPr>
      <w:r w:rsidRPr="00516F9C">
        <w:rPr>
          <w:rFonts w:cs="Times New Roman"/>
          <w:b/>
          <w:bCs/>
          <w:noProof/>
          <w:color w:val="auto"/>
          <w:sz w:val="24"/>
          <w:szCs w:val="24"/>
        </w:rPr>
        <w:drawing>
          <wp:anchor distT="0" distB="0" distL="114300" distR="114300" simplePos="0" relativeHeight="251629056" behindDoc="1" locked="0" layoutInCell="1" allowOverlap="1" wp14:anchorId="6ACEF064" wp14:editId="1FE9136F">
            <wp:simplePos x="0" y="0"/>
            <wp:positionH relativeFrom="column">
              <wp:posOffset>895985</wp:posOffset>
            </wp:positionH>
            <wp:positionV relativeFrom="paragraph">
              <wp:posOffset>3257938</wp:posOffset>
            </wp:positionV>
            <wp:extent cx="3803650" cy="1428750"/>
            <wp:effectExtent l="0" t="0" r="6350" b="0"/>
            <wp:wrapTopAndBottom/>
            <wp:docPr id="2" name="Picture 2" descr="G:\Dovlet sekil\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vlet sekil\1 - Copy.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8036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55F" w:rsidRPr="00516F9C">
        <w:rPr>
          <w:rFonts w:cs="Times New Roman"/>
          <w:color w:val="auto"/>
          <w:sz w:val="24"/>
          <w:szCs w:val="24"/>
          <w:lang w:val="az-Latn-AZ"/>
        </w:rPr>
        <w:t>İslimi tipli naxışlar</w:t>
      </w:r>
      <w:r w:rsidR="002E3C6E" w:rsidRPr="00516F9C">
        <w:rPr>
          <w:rFonts w:cs="Times New Roman"/>
          <w:color w:val="auto"/>
          <w:sz w:val="24"/>
          <w:szCs w:val="24"/>
          <w:lang w:val="az-Latn-AZ"/>
        </w:rPr>
        <w:t xml:space="preserve"> müxtəlif sözlərlə ifadə edilməsinə baxmayaraq,</w:t>
      </w:r>
      <w:r w:rsidR="004E355F" w:rsidRPr="00516F9C">
        <w:rPr>
          <w:rFonts w:cs="Times New Roman"/>
          <w:color w:val="auto"/>
          <w:sz w:val="24"/>
          <w:szCs w:val="24"/>
          <w:lang w:val="az-Latn-AZ"/>
        </w:rPr>
        <w:t xml:space="preserve"> Azərbaycanda </w:t>
      </w:r>
      <w:r w:rsidR="002E3C6E" w:rsidRPr="00516F9C">
        <w:rPr>
          <w:rFonts w:cs="Times New Roman"/>
          <w:color w:val="auto"/>
          <w:sz w:val="24"/>
          <w:szCs w:val="24"/>
          <w:lang w:val="az-Latn-AZ"/>
        </w:rPr>
        <w:t xml:space="preserve">Azərbaycanda, Orta Asiyada, Türkiyədə (islimi), İranda, Əfqanıstanda (eslimi), Hindistan və Pakistanda (selimi, eslimxatay), Qərbi Avropa və Amerikada (arabesk) dekorativ-tətbiqi sənətin bütün sahələrində istifadə olunan bir naxış motividir </w:t>
      </w:r>
      <w:r w:rsidR="00AB5947" w:rsidRPr="00516F9C">
        <w:rPr>
          <w:rFonts w:cs="Times New Roman"/>
          <w:color w:val="auto"/>
          <w:sz w:val="24"/>
          <w:szCs w:val="24"/>
          <w:lang w:val="az-Latn-AZ"/>
        </w:rPr>
        <w:t>(</w:t>
      </w:r>
      <w:r w:rsidR="00E41967">
        <w:rPr>
          <w:rFonts w:cs="Times New Roman"/>
          <w:color w:val="auto"/>
          <w:sz w:val="24"/>
          <w:szCs w:val="24"/>
          <w:lang w:val="az-Latn-AZ"/>
        </w:rPr>
        <w:t>Керимов, Л</w:t>
      </w:r>
      <w:r w:rsidR="00AB5947" w:rsidRPr="00516F9C">
        <w:rPr>
          <w:rFonts w:cs="Times New Roman"/>
          <w:color w:val="auto"/>
          <w:sz w:val="24"/>
          <w:szCs w:val="24"/>
          <w:lang w:val="az-Latn-AZ"/>
        </w:rPr>
        <w:t>, 1983)</w:t>
      </w:r>
      <w:r w:rsidR="002E3C6E" w:rsidRPr="00516F9C">
        <w:rPr>
          <w:rFonts w:cs="Times New Roman"/>
          <w:color w:val="auto"/>
          <w:sz w:val="24"/>
          <w:szCs w:val="24"/>
          <w:lang w:val="az-Latn-AZ"/>
        </w:rPr>
        <w:t xml:space="preserve">. </w:t>
      </w:r>
      <w:r w:rsidR="004E355F" w:rsidRPr="00516F9C">
        <w:rPr>
          <w:rFonts w:cs="Times New Roman"/>
          <w:color w:val="auto"/>
          <w:sz w:val="24"/>
          <w:szCs w:val="24"/>
          <w:lang w:val="az-Latn-AZ"/>
        </w:rPr>
        <w:t>Onun yarpağabənzər bir və ya iki qanadlı naxış elementləri var. Sadə və mürəkkəb olmaqla bir neçə növə malikdir. 1. Sadə islimi, 2. Qanadlı islimi, 3. Haçalı islimi, 4. Hörmə islimi, 5. Butalı islimi, 6. İslimibəndlik</w:t>
      </w:r>
      <w:r w:rsidR="00E90996" w:rsidRPr="00516F9C">
        <w:rPr>
          <w:rFonts w:cs="Times New Roman"/>
          <w:color w:val="auto"/>
          <w:sz w:val="24"/>
          <w:szCs w:val="24"/>
          <w:lang w:val="az-Latn-AZ"/>
        </w:rPr>
        <w:t xml:space="preserve"> </w:t>
      </w:r>
      <w:r w:rsidR="00AB5947" w:rsidRPr="00516F9C">
        <w:rPr>
          <w:rFonts w:cs="Times New Roman"/>
          <w:color w:val="auto"/>
          <w:sz w:val="24"/>
          <w:szCs w:val="24"/>
          <w:lang w:val="az-Latn-AZ"/>
        </w:rPr>
        <w:t>(</w:t>
      </w:r>
      <w:r w:rsidR="009112D6" w:rsidRPr="00516F9C">
        <w:rPr>
          <w:rFonts w:cs="Times New Roman"/>
          <w:color w:val="auto"/>
          <w:sz w:val="24"/>
          <w:szCs w:val="24"/>
          <w:shd w:val="clear" w:color="auto" w:fill="FFFFFF"/>
          <w:lang w:val="az-Latn-AZ"/>
        </w:rPr>
        <w:t xml:space="preserve">Керимов, Л, </w:t>
      </w:r>
      <w:r w:rsidR="00AB5947" w:rsidRPr="00516F9C">
        <w:rPr>
          <w:rFonts w:cs="Times New Roman"/>
          <w:color w:val="auto"/>
          <w:sz w:val="24"/>
          <w:szCs w:val="24"/>
          <w:lang w:val="az-Latn-AZ"/>
        </w:rPr>
        <w:t xml:space="preserve">1983). </w:t>
      </w:r>
      <w:r w:rsidR="004E355F" w:rsidRPr="00516F9C">
        <w:rPr>
          <w:rFonts w:cs="Times New Roman"/>
          <w:color w:val="auto"/>
          <w:sz w:val="24"/>
          <w:szCs w:val="24"/>
          <w:lang w:val="az-Latn-AZ"/>
        </w:rPr>
        <w:t>Naxçıvan ərazisindən aşkar olunan bu tip qablar əsas etibarı ilə XI əsrdən sonrakı dövrlərə aid edilir. Bu naxışların bənzərlərinə Beyləqan, Şəmkir</w:t>
      </w:r>
      <w:r w:rsidR="00395248" w:rsidRPr="00516F9C">
        <w:rPr>
          <w:rFonts w:cs="Times New Roman"/>
          <w:color w:val="auto"/>
          <w:sz w:val="24"/>
          <w:szCs w:val="24"/>
          <w:lang w:val="az-Latn-AZ"/>
        </w:rPr>
        <w:t xml:space="preserve"> </w:t>
      </w:r>
      <w:r w:rsidR="00AB5947" w:rsidRPr="00516F9C">
        <w:rPr>
          <w:rFonts w:cs="Times New Roman"/>
          <w:color w:val="auto"/>
          <w:sz w:val="24"/>
          <w:szCs w:val="24"/>
          <w:lang w:val="az-Latn-AZ"/>
        </w:rPr>
        <w:t>(</w:t>
      </w:r>
      <w:r w:rsidR="009112D6" w:rsidRPr="00516F9C">
        <w:rPr>
          <w:rFonts w:eastAsia="PFSquareSansPro-Italic" w:cs="Times New Roman"/>
          <w:iCs/>
          <w:color w:val="auto"/>
          <w:sz w:val="24"/>
          <w:szCs w:val="24"/>
          <w:lang w:val="az-Latn-AZ"/>
        </w:rPr>
        <w:t>Достиев,</w:t>
      </w:r>
      <w:r w:rsidR="001B559A">
        <w:rPr>
          <w:rFonts w:eastAsia="PFSquareSansPro-Italic" w:cs="Times New Roman"/>
          <w:iCs/>
          <w:color w:val="auto"/>
          <w:sz w:val="24"/>
          <w:szCs w:val="24"/>
          <w:lang w:val="az-Latn-AZ"/>
        </w:rPr>
        <w:t xml:space="preserve"> Т</w:t>
      </w:r>
      <w:r w:rsidR="009112D6" w:rsidRPr="00516F9C">
        <w:rPr>
          <w:rFonts w:eastAsia="PFSquareSansPro-Italic" w:cs="Times New Roman"/>
          <w:iCs/>
          <w:color w:val="auto"/>
          <w:sz w:val="24"/>
          <w:szCs w:val="24"/>
          <w:lang w:val="az-Latn-AZ"/>
        </w:rPr>
        <w:t>,</w:t>
      </w:r>
      <w:r w:rsidR="00AB5947" w:rsidRPr="00516F9C">
        <w:rPr>
          <w:rFonts w:cs="Times New Roman"/>
          <w:color w:val="auto"/>
          <w:sz w:val="24"/>
          <w:szCs w:val="24"/>
          <w:lang w:val="az-Latn-AZ"/>
        </w:rPr>
        <w:t xml:space="preserve"> 2017</w:t>
      </w:r>
      <w:r w:rsidR="002F4827" w:rsidRPr="00516F9C">
        <w:rPr>
          <w:rFonts w:cs="Times New Roman"/>
          <w:color w:val="auto"/>
          <w:sz w:val="24"/>
          <w:szCs w:val="24"/>
          <w:lang w:val="az-Latn-AZ"/>
        </w:rPr>
        <w:t>),</w:t>
      </w:r>
      <w:r w:rsidR="0048658F" w:rsidRPr="00516F9C">
        <w:rPr>
          <w:rFonts w:eastAsia="LiberationSerif" w:cs="Times New Roman"/>
          <w:color w:val="auto"/>
          <w:sz w:val="24"/>
          <w:szCs w:val="24"/>
          <w:lang w:val="az-Latn-AZ"/>
        </w:rPr>
        <w:t xml:space="preserve"> </w:t>
      </w:r>
      <w:r w:rsidR="002F4827" w:rsidRPr="00516F9C">
        <w:rPr>
          <w:rFonts w:eastAsia="LiberationSerif" w:cs="Times New Roman"/>
          <w:color w:val="auto"/>
          <w:sz w:val="24"/>
          <w:szCs w:val="24"/>
          <w:lang w:val="az-Latn-AZ"/>
        </w:rPr>
        <w:t>(</w:t>
      </w:r>
      <w:r w:rsidR="0048658F" w:rsidRPr="00516F9C">
        <w:rPr>
          <w:rFonts w:eastAsia="LiberationSerif" w:cs="Times New Roman"/>
          <w:color w:val="auto"/>
          <w:sz w:val="24"/>
          <w:szCs w:val="24"/>
          <w:lang w:val="az-Latn-AZ"/>
        </w:rPr>
        <w:t>şəkil 12</w:t>
      </w:r>
      <w:r w:rsidR="002F4827" w:rsidRPr="00516F9C">
        <w:rPr>
          <w:rFonts w:cs="Times New Roman"/>
          <w:color w:val="auto"/>
          <w:sz w:val="24"/>
          <w:szCs w:val="24"/>
          <w:lang w:val="az-Latn-AZ"/>
        </w:rPr>
        <w:t>)</w:t>
      </w:r>
      <w:r w:rsidR="004E355F" w:rsidRPr="00516F9C">
        <w:rPr>
          <w:rFonts w:cs="Times New Roman"/>
          <w:color w:val="auto"/>
          <w:sz w:val="24"/>
          <w:szCs w:val="24"/>
          <w:lang w:val="az-Latn-AZ"/>
        </w:rPr>
        <w:t>, Şabran və İran ərazisində rast gəlini</w:t>
      </w:r>
      <w:r w:rsidR="0048658F" w:rsidRPr="00516F9C">
        <w:rPr>
          <w:rFonts w:cs="Times New Roman"/>
          <w:color w:val="auto"/>
          <w:sz w:val="24"/>
          <w:szCs w:val="24"/>
          <w:lang w:val="az-Latn-AZ"/>
        </w:rPr>
        <w:t>r. Aşkar olunan nümunələrdən birində qabın kənarından iki qoşa xətt arasında tor şəklində cızıqlar atılmış və bu haşiyənin ortası islimi naxışları ilə bəzədilmişdir (</w:t>
      </w:r>
      <w:r w:rsidR="0048658F" w:rsidRPr="00516F9C">
        <w:rPr>
          <w:rFonts w:cs="Times New Roman"/>
          <w:bCs/>
          <w:color w:val="auto"/>
          <w:sz w:val="24"/>
          <w:szCs w:val="24"/>
          <w:lang w:val="az-Latn-AZ"/>
        </w:rPr>
        <w:t>şəkil 2.1), digər nümunədə isə islimi naxış dairəvi bir xətt ortasında həkk olunmuşdur (şəkil 2.2)</w:t>
      </w:r>
      <w:r w:rsidR="0048658F" w:rsidRPr="00516F9C">
        <w:rPr>
          <w:rFonts w:cs="Times New Roman"/>
          <w:color w:val="auto"/>
          <w:sz w:val="24"/>
          <w:szCs w:val="24"/>
          <w:lang w:val="az-Latn-AZ"/>
        </w:rPr>
        <w:t>.</w:t>
      </w:r>
    </w:p>
    <w:p w:rsidR="008E1837" w:rsidRPr="004469BC" w:rsidRDefault="00BB4450" w:rsidP="006E6D9A">
      <w:pPr>
        <w:spacing w:after="0" w:line="360" w:lineRule="auto"/>
        <w:jc w:val="center"/>
        <w:rPr>
          <w:color w:val="auto"/>
          <w:sz w:val="22"/>
          <w:szCs w:val="22"/>
          <w:lang w:val="az-Latn-AZ"/>
        </w:rPr>
      </w:pPr>
      <w:r w:rsidRPr="004469BC">
        <w:rPr>
          <w:b/>
          <w:color w:val="auto"/>
          <w:sz w:val="22"/>
          <w:szCs w:val="22"/>
          <w:lang w:val="az-Latn-AZ"/>
        </w:rPr>
        <w:t>Şəkil 2</w:t>
      </w:r>
      <w:r w:rsidRPr="004469BC">
        <w:rPr>
          <w:color w:val="auto"/>
          <w:sz w:val="22"/>
          <w:szCs w:val="22"/>
          <w:lang w:val="az-Latn-AZ"/>
        </w:rPr>
        <w:t>. Anqob üzərində</w:t>
      </w:r>
      <w:r w:rsidR="008E1837" w:rsidRPr="004469BC">
        <w:rPr>
          <w:color w:val="auto"/>
          <w:sz w:val="22"/>
          <w:szCs w:val="22"/>
          <w:lang w:val="az-Latn-AZ"/>
        </w:rPr>
        <w:t>n islimi naxış.</w:t>
      </w:r>
    </w:p>
    <w:p w:rsidR="00BB4450" w:rsidRPr="006F0DAA" w:rsidRDefault="00BB4450" w:rsidP="006E6D9A">
      <w:pPr>
        <w:spacing w:after="0" w:line="360" w:lineRule="auto"/>
        <w:jc w:val="center"/>
        <w:rPr>
          <w:color w:val="auto"/>
          <w:sz w:val="22"/>
          <w:szCs w:val="22"/>
        </w:rPr>
      </w:pPr>
      <w:r w:rsidRPr="004469BC">
        <w:rPr>
          <w:color w:val="auto"/>
          <w:sz w:val="22"/>
          <w:szCs w:val="22"/>
          <w:lang w:val="az-Latn-AZ"/>
        </w:rPr>
        <w:t>Naxçıvan Dövlə</w:t>
      </w:r>
      <w:r w:rsidR="008E1837" w:rsidRPr="004469BC">
        <w:rPr>
          <w:color w:val="auto"/>
          <w:sz w:val="22"/>
          <w:szCs w:val="22"/>
          <w:lang w:val="az-Latn-AZ"/>
        </w:rPr>
        <w:t xml:space="preserve">t Tarix Muzeyi. </w:t>
      </w:r>
      <w:r w:rsidRPr="004469BC">
        <w:rPr>
          <w:color w:val="auto"/>
          <w:sz w:val="22"/>
          <w:szCs w:val="22"/>
          <w:lang w:val="az-Latn-AZ"/>
        </w:rPr>
        <w:t>(1. İnv.</w:t>
      </w:r>
      <w:r w:rsidR="00516F9C" w:rsidRPr="004469BC">
        <w:rPr>
          <w:color w:val="auto"/>
          <w:sz w:val="22"/>
          <w:szCs w:val="22"/>
          <w:lang w:val="az-Latn-AZ"/>
        </w:rPr>
        <w:t xml:space="preserve"> </w:t>
      </w:r>
      <w:r w:rsidRPr="006F0DAA">
        <w:rPr>
          <w:color w:val="auto"/>
          <w:sz w:val="22"/>
          <w:szCs w:val="22"/>
        </w:rPr>
        <w:t>A-361), (2. İnv.</w:t>
      </w:r>
      <w:r w:rsidR="00516F9C" w:rsidRPr="006F0DAA">
        <w:rPr>
          <w:color w:val="auto"/>
          <w:sz w:val="22"/>
          <w:szCs w:val="22"/>
        </w:rPr>
        <w:t xml:space="preserve"> </w:t>
      </w:r>
      <w:r w:rsidRPr="006F0DAA">
        <w:rPr>
          <w:color w:val="auto"/>
          <w:sz w:val="22"/>
          <w:szCs w:val="22"/>
        </w:rPr>
        <w:t>A-5791)</w:t>
      </w:r>
    </w:p>
    <w:p w:rsidR="006F0DAA" w:rsidRDefault="006F0DAA" w:rsidP="006F0DAA">
      <w:pPr>
        <w:shd w:val="clear" w:color="auto" w:fill="FFFFFF" w:themeFill="background1"/>
        <w:spacing w:after="0" w:line="360" w:lineRule="auto"/>
        <w:jc w:val="both"/>
        <w:rPr>
          <w:rFonts w:cs="Times New Roman"/>
          <w:b/>
          <w:bCs/>
          <w:color w:val="auto"/>
          <w:sz w:val="24"/>
          <w:szCs w:val="24"/>
          <w:lang w:val="az-Latn-AZ"/>
        </w:rPr>
      </w:pPr>
    </w:p>
    <w:p w:rsidR="00EB3A37" w:rsidRDefault="00EB3A37" w:rsidP="006F0DAA">
      <w:pPr>
        <w:shd w:val="clear" w:color="auto" w:fill="FFFFFF" w:themeFill="background1"/>
        <w:spacing w:after="0" w:line="360" w:lineRule="auto"/>
        <w:jc w:val="both"/>
        <w:rPr>
          <w:rFonts w:cs="Times New Roman"/>
          <w:b/>
          <w:bCs/>
          <w:color w:val="auto"/>
          <w:sz w:val="24"/>
          <w:szCs w:val="24"/>
          <w:lang w:val="az-Latn-AZ"/>
        </w:rPr>
      </w:pPr>
      <w:r>
        <w:rPr>
          <w:rFonts w:cs="Times New Roman"/>
          <w:b/>
          <w:bCs/>
          <w:color w:val="auto"/>
          <w:sz w:val="24"/>
          <w:szCs w:val="24"/>
          <w:lang w:val="az-Latn-AZ"/>
        </w:rPr>
        <w:t xml:space="preserve">4. </w:t>
      </w:r>
      <w:r w:rsidR="006F0DAA" w:rsidRPr="00516F9C">
        <w:rPr>
          <w:rFonts w:cs="Times New Roman"/>
          <w:b/>
          <w:bCs/>
          <w:color w:val="auto"/>
          <w:sz w:val="24"/>
          <w:szCs w:val="24"/>
          <w:lang w:val="az-Latn-AZ"/>
        </w:rPr>
        <w:t xml:space="preserve">ANQOB ÜZƏRİNDƏN ŞAMPLEV NAXIŞ. </w:t>
      </w:r>
    </w:p>
    <w:p w:rsidR="004E355F" w:rsidRPr="00516F9C" w:rsidRDefault="004E355F" w:rsidP="006E6D9A">
      <w:pPr>
        <w:shd w:val="clear" w:color="auto" w:fill="FFFFFF" w:themeFill="background1"/>
        <w:spacing w:after="0" w:line="360" w:lineRule="auto"/>
        <w:ind w:firstLine="720"/>
        <w:jc w:val="both"/>
        <w:rPr>
          <w:rFonts w:eastAsia="LiberationSerif" w:cs="Times New Roman"/>
          <w:color w:val="auto"/>
          <w:sz w:val="24"/>
          <w:szCs w:val="24"/>
          <w:lang w:val="az-Latn-AZ"/>
        </w:rPr>
      </w:pPr>
      <w:r w:rsidRPr="00516F9C">
        <w:rPr>
          <w:rFonts w:cs="Times New Roman"/>
          <w:color w:val="auto"/>
          <w:sz w:val="24"/>
          <w:szCs w:val="24"/>
          <w:lang w:val="az-Latn-AZ"/>
        </w:rPr>
        <w:t>Şamplev</w:t>
      </w:r>
      <w:r w:rsidR="00E90996" w:rsidRPr="00516F9C">
        <w:rPr>
          <w:rFonts w:cs="Times New Roman"/>
          <w:color w:val="auto"/>
          <w:sz w:val="24"/>
          <w:szCs w:val="24"/>
          <w:lang w:val="az-Latn-AZ"/>
        </w:rPr>
        <w:t xml:space="preserve"> </w:t>
      </w:r>
      <w:r w:rsidRPr="00516F9C">
        <w:rPr>
          <w:rFonts w:cs="Times New Roman"/>
          <w:color w:val="auto"/>
          <w:sz w:val="24"/>
          <w:szCs w:val="24"/>
          <w:lang w:val="az-Latn-AZ"/>
        </w:rPr>
        <w:t xml:space="preserve">tipli naxış motivində qab bişirilməzdən əvvəl anqob çəkilir və dekorasiya anqob üzərindən həkk olunurdu. Daha sonra naxışlanmamış yerlər oyulub götürülür, üzərindən şəffaf rəngsiz şir çəkilirdi. Bu oyulma ya bütün səthə tətbiq olunurdu, ya da tətbiq edilən naxışın ətrafı müəyyən qədər haşiyələnir və oyulurdu. Bu zaman oyulmuş tərəf daha tünd, anqoblu tərəf isə biraz açıq fonda görünürdü. Bu nümunələrə Naxçıvan ərazisində kasa tipli qablarda və forma </w:t>
      </w:r>
      <w:r w:rsidRPr="00516F9C">
        <w:rPr>
          <w:rFonts w:cs="Times New Roman"/>
          <w:color w:val="auto"/>
          <w:sz w:val="24"/>
          <w:szCs w:val="24"/>
          <w:lang w:val="az-Latn-AZ"/>
        </w:rPr>
        <w:lastRenderedPageBreak/>
        <w:t>verməyən qırıqlarda təsadüf edilir</w:t>
      </w:r>
      <w:r w:rsidR="0048658F" w:rsidRPr="00516F9C">
        <w:rPr>
          <w:rFonts w:cs="Times New Roman"/>
          <w:color w:val="auto"/>
          <w:sz w:val="24"/>
          <w:szCs w:val="24"/>
          <w:lang w:val="az-Latn-AZ"/>
        </w:rPr>
        <w:t xml:space="preserve"> </w:t>
      </w:r>
      <w:r w:rsidR="0048658F" w:rsidRPr="00516F9C">
        <w:rPr>
          <w:rFonts w:cs="Times New Roman"/>
          <w:bCs/>
          <w:color w:val="auto"/>
          <w:sz w:val="24"/>
          <w:szCs w:val="24"/>
          <w:lang w:val="az-Latn-AZ"/>
        </w:rPr>
        <w:t>(şəkil 3.1).</w:t>
      </w:r>
      <w:r w:rsidRPr="00516F9C">
        <w:rPr>
          <w:rFonts w:cs="Times New Roman"/>
          <w:color w:val="auto"/>
          <w:sz w:val="24"/>
          <w:szCs w:val="24"/>
          <w:lang w:val="az-Latn-AZ"/>
        </w:rPr>
        <w:t xml:space="preserve"> </w:t>
      </w:r>
      <w:r w:rsidR="0048658F" w:rsidRPr="00516F9C">
        <w:rPr>
          <w:rFonts w:cs="Times New Roman"/>
          <w:color w:val="auto"/>
          <w:sz w:val="24"/>
          <w:szCs w:val="24"/>
          <w:lang w:val="az-Latn-AZ"/>
        </w:rPr>
        <w:t>Bəzi nümunələrində yaşıl rəngin töküntülərindən də istifadə olunmuşdur. Naxışlarla üst-üstə düşməsə də</w:t>
      </w:r>
      <w:r w:rsidR="009F5FEC" w:rsidRPr="00516F9C">
        <w:rPr>
          <w:rFonts w:cs="Times New Roman"/>
          <w:color w:val="auto"/>
          <w:sz w:val="24"/>
          <w:szCs w:val="24"/>
          <w:lang w:val="az-Latn-AZ"/>
        </w:rPr>
        <w:t xml:space="preserve">, </w:t>
      </w:r>
      <w:r w:rsidR="0048658F" w:rsidRPr="00516F9C">
        <w:rPr>
          <w:rFonts w:cs="Times New Roman"/>
          <w:color w:val="auto"/>
          <w:sz w:val="24"/>
          <w:szCs w:val="24"/>
          <w:lang w:val="az-Latn-AZ"/>
        </w:rPr>
        <w:t xml:space="preserve">görünüşdə əməlli fərqlər yaratmışdır </w:t>
      </w:r>
      <w:r w:rsidR="0048658F" w:rsidRPr="00516F9C">
        <w:rPr>
          <w:rFonts w:cs="Times New Roman"/>
          <w:bCs/>
          <w:color w:val="auto"/>
          <w:sz w:val="24"/>
          <w:szCs w:val="24"/>
          <w:lang w:val="az-Latn-AZ"/>
        </w:rPr>
        <w:t>(şəkil 3.2)</w:t>
      </w:r>
      <w:r w:rsidR="00395248" w:rsidRPr="00516F9C">
        <w:rPr>
          <w:rFonts w:cs="Times New Roman"/>
          <w:bCs/>
          <w:color w:val="auto"/>
          <w:sz w:val="24"/>
          <w:szCs w:val="24"/>
          <w:lang w:val="az-Latn-AZ"/>
        </w:rPr>
        <w:t>,</w:t>
      </w:r>
      <w:r w:rsidR="0048658F" w:rsidRPr="00516F9C">
        <w:rPr>
          <w:rFonts w:cs="Times New Roman"/>
          <w:bCs/>
          <w:color w:val="auto"/>
          <w:sz w:val="24"/>
          <w:szCs w:val="24"/>
          <w:lang w:val="az-Latn-AZ"/>
        </w:rPr>
        <w:t xml:space="preserve"> (şəkil 3.3), (şəkil 3.4). </w:t>
      </w:r>
      <w:r w:rsidRPr="00516F9C">
        <w:rPr>
          <w:rFonts w:cs="Times New Roman"/>
          <w:color w:val="auto"/>
          <w:sz w:val="24"/>
          <w:szCs w:val="24"/>
          <w:lang w:val="az-Latn-AZ"/>
        </w:rPr>
        <w:t xml:space="preserve">T.İ.Makarova “şamplev” texnikasını qraffito texnikasının məntiqi yekunu adlandırır. A.L.Yakobsonun fikrincə isə, şamplev texnikası ilə böyük dizaynlı keramika </w:t>
      </w:r>
      <w:r w:rsidR="009F5FEC" w:rsidRPr="00516F9C">
        <w:rPr>
          <w:rFonts w:cs="Times New Roman"/>
          <w:color w:val="auto"/>
          <w:sz w:val="24"/>
          <w:szCs w:val="24"/>
          <w:lang w:val="az-Latn-AZ"/>
        </w:rPr>
        <w:t>XI</w:t>
      </w:r>
      <w:r w:rsidRPr="00516F9C">
        <w:rPr>
          <w:rFonts w:cs="Times New Roman"/>
          <w:color w:val="auto"/>
          <w:sz w:val="24"/>
          <w:szCs w:val="24"/>
          <w:lang w:val="az-Latn-AZ"/>
        </w:rPr>
        <w:t xml:space="preserve"> əsrdə, kiçik dizaynlı keramika isə </w:t>
      </w:r>
      <w:r w:rsidR="009F5FEC" w:rsidRPr="00516F9C">
        <w:rPr>
          <w:rFonts w:cs="Times New Roman"/>
          <w:color w:val="auto"/>
          <w:sz w:val="24"/>
          <w:szCs w:val="24"/>
          <w:lang w:val="az-Latn-AZ"/>
        </w:rPr>
        <w:t>XII-XIII</w:t>
      </w:r>
      <w:r w:rsidRPr="00516F9C">
        <w:rPr>
          <w:rFonts w:cs="Times New Roman"/>
          <w:color w:val="auto"/>
          <w:sz w:val="24"/>
          <w:szCs w:val="24"/>
          <w:lang w:val="az-Latn-AZ"/>
        </w:rPr>
        <w:t xml:space="preserve"> əsrin əvvəllərində istehsal edilmişdir. Bu dizaynlı keramikadan 11 ədəd Naxçıvanın Xaraba- Gilan ərazisində</w:t>
      </w:r>
      <w:r w:rsidR="00395248" w:rsidRPr="00516F9C">
        <w:rPr>
          <w:rFonts w:cs="Times New Roman"/>
          <w:color w:val="auto"/>
          <w:sz w:val="24"/>
          <w:szCs w:val="24"/>
          <w:lang w:val="az-Latn-AZ"/>
        </w:rPr>
        <w:t xml:space="preserve">n aşkar olunmuşdur </w:t>
      </w:r>
      <w:r w:rsidR="002F4827" w:rsidRPr="00516F9C">
        <w:rPr>
          <w:rFonts w:cs="Times New Roman"/>
          <w:color w:val="auto"/>
          <w:sz w:val="24"/>
          <w:szCs w:val="24"/>
          <w:lang w:val="az-Latn-AZ"/>
        </w:rPr>
        <w:t>(</w:t>
      </w:r>
      <w:r w:rsidR="009112D6" w:rsidRPr="00516F9C">
        <w:rPr>
          <w:rFonts w:cs="Times New Roman"/>
          <w:color w:val="auto"/>
          <w:sz w:val="24"/>
          <w:szCs w:val="24"/>
          <w:lang w:val="az-Latn-AZ"/>
        </w:rPr>
        <w:t>Ибрагимов,</w:t>
      </w:r>
      <w:r w:rsidR="00EB3A37">
        <w:rPr>
          <w:rFonts w:cs="Times New Roman"/>
          <w:color w:val="auto"/>
          <w:sz w:val="24"/>
          <w:szCs w:val="24"/>
          <w:lang w:val="az-Latn-AZ"/>
        </w:rPr>
        <w:t xml:space="preserve"> Б,</w:t>
      </w:r>
      <w:r w:rsidR="002F4827" w:rsidRPr="00516F9C">
        <w:rPr>
          <w:rFonts w:cs="Times New Roman"/>
          <w:color w:val="auto"/>
          <w:sz w:val="24"/>
          <w:szCs w:val="24"/>
          <w:lang w:val="az-Latn-AZ"/>
        </w:rPr>
        <w:t xml:space="preserve"> 2000)</w:t>
      </w:r>
      <w:r w:rsidR="002F4827" w:rsidRPr="00516F9C">
        <w:rPr>
          <w:rFonts w:cs="Times New Roman"/>
          <w:bCs/>
          <w:color w:val="auto"/>
          <w:sz w:val="24"/>
          <w:szCs w:val="24"/>
          <w:lang w:val="az-Latn-AZ"/>
        </w:rPr>
        <w:t>.</w:t>
      </w:r>
      <w:r w:rsidRPr="00516F9C">
        <w:rPr>
          <w:rFonts w:cs="Times New Roman"/>
          <w:color w:val="auto"/>
          <w:sz w:val="24"/>
          <w:szCs w:val="24"/>
          <w:lang w:val="az-Latn-AZ"/>
        </w:rPr>
        <w:t xml:space="preserve"> Naxçıvanda şamplev tipli naxış motivlərinin dövrləşdirilməsi məhz Xaraba-Gilan ərazisindən aşkar olunan numizatik materiallar (Eldəniz sikkələri) ə</w:t>
      </w:r>
      <w:r w:rsidR="0048658F" w:rsidRPr="00516F9C">
        <w:rPr>
          <w:rFonts w:cs="Times New Roman"/>
          <w:color w:val="auto"/>
          <w:sz w:val="24"/>
          <w:szCs w:val="24"/>
          <w:lang w:val="az-Latn-AZ"/>
        </w:rPr>
        <w:t>sasında aparılır</w:t>
      </w:r>
      <w:r w:rsidRPr="00516F9C">
        <w:rPr>
          <w:rFonts w:cs="Times New Roman"/>
          <w:color w:val="auto"/>
          <w:sz w:val="24"/>
          <w:szCs w:val="24"/>
          <w:lang w:val="az-Latn-AZ"/>
        </w:rPr>
        <w:t>. Onların oturacaqları alçaq halqavari formada, divarları nisbətən düz və geniş olmuşdur.</w:t>
      </w:r>
      <w:r w:rsidR="0048658F" w:rsidRPr="00516F9C">
        <w:rPr>
          <w:rFonts w:cs="Times New Roman"/>
          <w:color w:val="auto"/>
          <w:sz w:val="24"/>
          <w:szCs w:val="24"/>
          <w:lang w:val="az-Latn-AZ"/>
        </w:rPr>
        <w:t xml:space="preserve"> Adıçəkilən dövrlərə aid şamplev tipli naxış motivləri Azərbaycanın digər bölgələrindən də aşkar </w:t>
      </w:r>
      <w:r w:rsidR="006F0DAA" w:rsidRPr="00516F9C">
        <w:rPr>
          <w:rFonts w:cs="Times New Roman"/>
          <w:noProof/>
          <w:color w:val="auto"/>
          <w:sz w:val="24"/>
          <w:szCs w:val="24"/>
        </w:rPr>
        <w:drawing>
          <wp:anchor distT="0" distB="0" distL="114300" distR="114300" simplePos="0" relativeHeight="251639296" behindDoc="1" locked="0" layoutInCell="1" allowOverlap="1" wp14:anchorId="15E6E1E0" wp14:editId="557412DC">
            <wp:simplePos x="0" y="0"/>
            <wp:positionH relativeFrom="column">
              <wp:posOffset>836518</wp:posOffset>
            </wp:positionH>
            <wp:positionV relativeFrom="paragraph">
              <wp:posOffset>2172673</wp:posOffset>
            </wp:positionV>
            <wp:extent cx="4271645" cy="2423795"/>
            <wp:effectExtent l="0" t="0" r="0" b="0"/>
            <wp:wrapTopAndBottom/>
            <wp:docPr id="3" name="Picture 3" descr="G:\Dovlet sek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ovlet sekil\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271645" cy="242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58F" w:rsidRPr="00516F9C">
        <w:rPr>
          <w:rFonts w:cs="Times New Roman"/>
          <w:color w:val="auto"/>
          <w:sz w:val="24"/>
          <w:szCs w:val="24"/>
          <w:lang w:val="az-Latn-AZ"/>
        </w:rPr>
        <w:t xml:space="preserve">edilmişdir </w:t>
      </w:r>
      <w:r w:rsidR="002F4827" w:rsidRPr="00516F9C">
        <w:rPr>
          <w:rFonts w:cs="Times New Roman"/>
          <w:color w:val="auto"/>
          <w:sz w:val="24"/>
          <w:szCs w:val="24"/>
          <w:lang w:val="az-Latn-AZ"/>
        </w:rPr>
        <w:t>(Достиев,</w:t>
      </w:r>
      <w:r w:rsidR="00516F9C" w:rsidRPr="00516F9C">
        <w:rPr>
          <w:rFonts w:eastAsia="PFSquareSansPro-Italic" w:cs="Times New Roman"/>
          <w:iCs/>
          <w:color w:val="auto"/>
          <w:sz w:val="24"/>
          <w:szCs w:val="24"/>
          <w:lang w:val="az-Latn-AZ"/>
        </w:rPr>
        <w:t xml:space="preserve"> </w:t>
      </w:r>
      <w:r w:rsidR="00EB3A37">
        <w:rPr>
          <w:rFonts w:eastAsia="PFSquareSansPro-Italic" w:cs="Times New Roman"/>
          <w:iCs/>
          <w:color w:val="auto"/>
          <w:sz w:val="24"/>
          <w:szCs w:val="24"/>
          <w:lang w:val="az-Latn-AZ"/>
        </w:rPr>
        <w:t>Т,</w:t>
      </w:r>
      <w:r w:rsidR="002F4827" w:rsidRPr="00516F9C">
        <w:rPr>
          <w:rFonts w:cs="Times New Roman"/>
          <w:color w:val="auto"/>
          <w:sz w:val="24"/>
          <w:szCs w:val="24"/>
          <w:lang w:val="az-Latn-AZ"/>
        </w:rPr>
        <w:t xml:space="preserve"> 2017)</w:t>
      </w:r>
      <w:r w:rsidR="002F4827" w:rsidRPr="00516F9C">
        <w:rPr>
          <w:rFonts w:cs="Times New Roman"/>
          <w:bCs/>
          <w:color w:val="auto"/>
          <w:sz w:val="24"/>
          <w:szCs w:val="24"/>
          <w:lang w:val="az-Latn-AZ"/>
        </w:rPr>
        <w:t>,</w:t>
      </w:r>
      <w:r w:rsidR="002F4827" w:rsidRPr="00516F9C">
        <w:rPr>
          <w:rFonts w:cs="Times New Roman"/>
          <w:color w:val="auto"/>
          <w:sz w:val="24"/>
          <w:szCs w:val="24"/>
          <w:lang w:val="az-Latn-AZ"/>
        </w:rPr>
        <w:t xml:space="preserve"> (</w:t>
      </w:r>
      <w:r w:rsidR="00395248" w:rsidRPr="00516F9C">
        <w:rPr>
          <w:rFonts w:eastAsia="LiberationSerif" w:cs="Times New Roman"/>
          <w:color w:val="auto"/>
          <w:sz w:val="24"/>
          <w:szCs w:val="24"/>
          <w:lang w:val="az-Latn-AZ"/>
        </w:rPr>
        <w:t>ş</w:t>
      </w:r>
      <w:r w:rsidR="0048658F" w:rsidRPr="00516F9C">
        <w:rPr>
          <w:rFonts w:eastAsia="LiberationSerif" w:cs="Times New Roman"/>
          <w:color w:val="auto"/>
          <w:sz w:val="24"/>
          <w:szCs w:val="24"/>
          <w:lang w:val="az-Latn-AZ"/>
        </w:rPr>
        <w:t>əkil 12</w:t>
      </w:r>
      <w:r w:rsidR="002F4827" w:rsidRPr="00516F9C">
        <w:rPr>
          <w:rFonts w:cs="Times New Roman"/>
          <w:color w:val="auto"/>
          <w:sz w:val="24"/>
          <w:szCs w:val="24"/>
          <w:lang w:val="az-Latn-AZ"/>
        </w:rPr>
        <w:t>)</w:t>
      </w:r>
      <w:r w:rsidR="0048658F" w:rsidRPr="00516F9C">
        <w:rPr>
          <w:rFonts w:eastAsia="LiberationSerif" w:cs="Times New Roman"/>
          <w:color w:val="auto"/>
          <w:sz w:val="24"/>
          <w:szCs w:val="24"/>
          <w:lang w:val="az-Latn-AZ"/>
        </w:rPr>
        <w:t>.</w:t>
      </w:r>
    </w:p>
    <w:p w:rsidR="008E1837" w:rsidRPr="004469BC" w:rsidRDefault="00BB4450" w:rsidP="006E6D9A">
      <w:pPr>
        <w:spacing w:after="0" w:line="360" w:lineRule="auto"/>
        <w:jc w:val="center"/>
        <w:rPr>
          <w:color w:val="auto"/>
          <w:sz w:val="22"/>
          <w:szCs w:val="22"/>
          <w:lang w:val="az-Latn-AZ"/>
        </w:rPr>
      </w:pPr>
      <w:r w:rsidRPr="004469BC">
        <w:rPr>
          <w:b/>
          <w:color w:val="auto"/>
          <w:sz w:val="22"/>
          <w:szCs w:val="22"/>
          <w:lang w:val="az-Latn-AZ"/>
        </w:rPr>
        <w:t>Şəkil 3.</w:t>
      </w:r>
      <w:r w:rsidRPr="004469BC">
        <w:rPr>
          <w:color w:val="auto"/>
          <w:sz w:val="22"/>
          <w:szCs w:val="22"/>
          <w:lang w:val="az-Latn-AZ"/>
        </w:rPr>
        <w:t xml:space="preserve"> Anqob üzərindən şamplev naxış.</w:t>
      </w:r>
    </w:p>
    <w:p w:rsidR="00516F9C" w:rsidRDefault="00BB4450" w:rsidP="006F0DAA">
      <w:pPr>
        <w:spacing w:after="0" w:line="360" w:lineRule="auto"/>
        <w:jc w:val="center"/>
        <w:rPr>
          <w:rFonts w:cs="Times New Roman"/>
          <w:b/>
          <w:bCs/>
          <w:color w:val="auto"/>
          <w:sz w:val="24"/>
          <w:szCs w:val="24"/>
          <w:lang w:val="az-Latn-AZ"/>
        </w:rPr>
      </w:pPr>
      <w:r w:rsidRPr="004469BC">
        <w:rPr>
          <w:color w:val="auto"/>
          <w:sz w:val="22"/>
          <w:szCs w:val="22"/>
          <w:lang w:val="az-Latn-AZ"/>
        </w:rPr>
        <w:t>Naxçıvan Dövlət Tarix Muzeyi. (1. İnv.</w:t>
      </w:r>
      <w:r w:rsidR="00516F9C" w:rsidRPr="004469BC">
        <w:rPr>
          <w:color w:val="auto"/>
          <w:sz w:val="22"/>
          <w:szCs w:val="22"/>
          <w:lang w:val="az-Latn-AZ"/>
        </w:rPr>
        <w:t xml:space="preserve"> </w:t>
      </w:r>
      <w:r w:rsidRPr="006F0DAA">
        <w:rPr>
          <w:color w:val="auto"/>
          <w:sz w:val="22"/>
          <w:szCs w:val="22"/>
        </w:rPr>
        <w:t>A-12846), (2. İnv.</w:t>
      </w:r>
      <w:r w:rsidR="00516F9C" w:rsidRPr="006F0DAA">
        <w:rPr>
          <w:color w:val="auto"/>
          <w:sz w:val="22"/>
          <w:szCs w:val="22"/>
        </w:rPr>
        <w:t xml:space="preserve"> </w:t>
      </w:r>
      <w:r w:rsidRPr="006F0DAA">
        <w:rPr>
          <w:color w:val="auto"/>
          <w:sz w:val="22"/>
          <w:szCs w:val="22"/>
        </w:rPr>
        <w:t>A-5846), (3. İnv.</w:t>
      </w:r>
      <w:r w:rsidR="00516F9C" w:rsidRPr="006F0DAA">
        <w:rPr>
          <w:color w:val="auto"/>
          <w:sz w:val="22"/>
          <w:szCs w:val="22"/>
        </w:rPr>
        <w:t xml:space="preserve"> </w:t>
      </w:r>
      <w:r w:rsidRPr="006F0DAA">
        <w:rPr>
          <w:color w:val="auto"/>
          <w:sz w:val="22"/>
          <w:szCs w:val="22"/>
        </w:rPr>
        <w:t>A-3718), (4. İnv.</w:t>
      </w:r>
      <w:r w:rsidR="00516F9C" w:rsidRPr="006F0DAA">
        <w:rPr>
          <w:color w:val="auto"/>
          <w:sz w:val="22"/>
          <w:szCs w:val="22"/>
        </w:rPr>
        <w:t xml:space="preserve"> </w:t>
      </w:r>
      <w:r w:rsidRPr="006F0DAA">
        <w:rPr>
          <w:color w:val="auto"/>
          <w:sz w:val="22"/>
          <w:szCs w:val="22"/>
        </w:rPr>
        <w:t>A-5812).</w:t>
      </w:r>
    </w:p>
    <w:p w:rsidR="006F0DAA" w:rsidRDefault="006F0DAA" w:rsidP="006F0DAA">
      <w:pPr>
        <w:shd w:val="clear" w:color="auto" w:fill="FFFFFF" w:themeFill="background1"/>
        <w:spacing w:after="0" w:line="360" w:lineRule="auto"/>
        <w:jc w:val="both"/>
        <w:rPr>
          <w:rFonts w:cs="Times New Roman"/>
          <w:b/>
          <w:bCs/>
          <w:color w:val="auto"/>
          <w:sz w:val="24"/>
          <w:szCs w:val="24"/>
          <w:lang w:val="az-Latn-AZ"/>
        </w:rPr>
      </w:pPr>
    </w:p>
    <w:p w:rsidR="00EB3A37" w:rsidRDefault="00EB3A37" w:rsidP="006F0DAA">
      <w:pPr>
        <w:shd w:val="clear" w:color="auto" w:fill="FFFFFF" w:themeFill="background1"/>
        <w:spacing w:after="0" w:line="360" w:lineRule="auto"/>
        <w:jc w:val="both"/>
        <w:rPr>
          <w:rFonts w:cs="Times New Roman"/>
          <w:b/>
          <w:bCs/>
          <w:color w:val="auto"/>
          <w:sz w:val="24"/>
          <w:szCs w:val="24"/>
          <w:lang w:val="az-Latn-AZ"/>
        </w:rPr>
      </w:pPr>
      <w:r>
        <w:rPr>
          <w:rFonts w:cs="Times New Roman"/>
          <w:b/>
          <w:bCs/>
          <w:color w:val="auto"/>
          <w:sz w:val="24"/>
          <w:szCs w:val="24"/>
          <w:lang w:val="az-Latn-AZ"/>
        </w:rPr>
        <w:t xml:space="preserve">5. </w:t>
      </w:r>
      <w:r w:rsidR="006F0DAA" w:rsidRPr="00516F9C">
        <w:rPr>
          <w:rFonts w:cs="Times New Roman"/>
          <w:b/>
          <w:bCs/>
          <w:color w:val="auto"/>
          <w:sz w:val="24"/>
          <w:szCs w:val="24"/>
          <w:lang w:val="az-Latn-AZ"/>
        </w:rPr>
        <w:t>ANQOB ÜZƏRİNDƏN MONOXROM BOYA NAXIŞLI CIZMA VƏ OYMA.</w:t>
      </w:r>
      <w:r w:rsidR="00C068D2" w:rsidRPr="00516F9C">
        <w:rPr>
          <w:rFonts w:cs="Times New Roman"/>
          <w:b/>
          <w:bCs/>
          <w:color w:val="auto"/>
          <w:sz w:val="24"/>
          <w:szCs w:val="24"/>
          <w:lang w:val="az-Latn-AZ"/>
        </w:rPr>
        <w:t xml:space="preserve"> </w:t>
      </w:r>
    </w:p>
    <w:p w:rsidR="004E355F" w:rsidRPr="00516F9C" w:rsidRDefault="00304DC7" w:rsidP="006E6D9A">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Cs/>
          <w:color w:val="auto"/>
          <w:sz w:val="24"/>
          <w:szCs w:val="24"/>
          <w:lang w:val="az-Latn-AZ"/>
        </w:rPr>
        <w:t>Bu tip keramikalar az sayda olsa da, yaşıl və mavi boyalarla təmsil olunur.</w:t>
      </w:r>
      <w:r w:rsidRPr="00516F9C">
        <w:rPr>
          <w:rFonts w:cs="Times New Roman"/>
          <w:b/>
          <w:bCs/>
          <w:color w:val="auto"/>
          <w:sz w:val="24"/>
          <w:szCs w:val="24"/>
          <w:lang w:val="az-Latn-AZ"/>
        </w:rPr>
        <w:t xml:space="preserve"> </w:t>
      </w:r>
      <w:r w:rsidR="004E355F" w:rsidRPr="00516F9C">
        <w:rPr>
          <w:rFonts w:cs="Times New Roman"/>
          <w:bCs/>
          <w:color w:val="auto"/>
          <w:sz w:val="24"/>
          <w:szCs w:val="24"/>
          <w:lang w:val="az-Latn-AZ"/>
        </w:rPr>
        <w:t>Az sayda nümunələrlə təmsil olunan ağ fon üzərindən yaşıl naxış rəngin töküntülə</w:t>
      </w:r>
      <w:r w:rsidR="0048658F" w:rsidRPr="00516F9C">
        <w:rPr>
          <w:rFonts w:cs="Times New Roman"/>
          <w:bCs/>
          <w:color w:val="auto"/>
          <w:sz w:val="24"/>
          <w:szCs w:val="24"/>
          <w:lang w:val="az-Latn-AZ"/>
        </w:rPr>
        <w:t>ri kimi vurulmuşdur</w:t>
      </w:r>
      <w:r w:rsidR="004E355F" w:rsidRPr="00516F9C">
        <w:rPr>
          <w:rFonts w:cs="Times New Roman"/>
          <w:bCs/>
          <w:color w:val="auto"/>
          <w:sz w:val="24"/>
          <w:szCs w:val="24"/>
          <w:lang w:val="az-Latn-AZ"/>
        </w:rPr>
        <w:t>. Cızma naxışın sadəcə bir neçə yerini əhatə etmiş və demək olar ki, naxışları izləməmişdir</w:t>
      </w:r>
      <w:r w:rsidR="0048658F" w:rsidRPr="00516F9C">
        <w:rPr>
          <w:rFonts w:cs="Times New Roman"/>
          <w:bCs/>
          <w:color w:val="auto"/>
          <w:sz w:val="24"/>
          <w:szCs w:val="24"/>
          <w:lang w:val="az-Latn-AZ"/>
        </w:rPr>
        <w:t>. Kasalardan birinin kənara qatlanmış ağız hissəsinə vurulduğu halda (şəkil 4.1), digər kasanın ortasına biraz tünd şəkildə vurulmuşdur (şəkil 4.2).</w:t>
      </w:r>
      <w:r w:rsidR="004E355F" w:rsidRPr="00516F9C">
        <w:rPr>
          <w:rFonts w:cs="Times New Roman"/>
          <w:bCs/>
          <w:color w:val="auto"/>
          <w:sz w:val="24"/>
          <w:szCs w:val="24"/>
          <w:lang w:val="az-Latn-AZ"/>
        </w:rPr>
        <w:t xml:space="preserve"> </w:t>
      </w:r>
      <w:r w:rsidR="0048658F" w:rsidRPr="00516F9C">
        <w:rPr>
          <w:rFonts w:cs="Times New Roman"/>
          <w:bCs/>
          <w:color w:val="auto"/>
          <w:sz w:val="24"/>
          <w:szCs w:val="24"/>
          <w:lang w:val="az-Latn-AZ"/>
        </w:rPr>
        <w:t xml:space="preserve">Digər nümunələrə görə </w:t>
      </w:r>
      <w:r w:rsidRPr="00516F9C">
        <w:rPr>
          <w:rFonts w:cs="Times New Roman"/>
          <w:bCs/>
          <w:color w:val="auto"/>
          <w:sz w:val="24"/>
          <w:szCs w:val="24"/>
          <w:lang w:val="az-Latn-AZ"/>
        </w:rPr>
        <w:t xml:space="preserve">mavi boya naxışlı keramikalar </w:t>
      </w:r>
      <w:r w:rsidR="0048658F" w:rsidRPr="00516F9C">
        <w:rPr>
          <w:rFonts w:cs="Times New Roman"/>
          <w:bCs/>
          <w:color w:val="auto"/>
          <w:sz w:val="24"/>
          <w:szCs w:val="24"/>
          <w:lang w:val="az-Latn-AZ"/>
        </w:rPr>
        <w:t xml:space="preserve">az sayda əldə olunmuşdur. </w:t>
      </w:r>
      <w:r w:rsidR="004E355F" w:rsidRPr="00516F9C">
        <w:rPr>
          <w:rFonts w:cs="Times New Roman"/>
          <w:bCs/>
          <w:color w:val="auto"/>
          <w:sz w:val="24"/>
          <w:szCs w:val="24"/>
          <w:lang w:val="az-Latn-AZ"/>
        </w:rPr>
        <w:t>Bəzi nümunələrdə mavi boya naxışları mükəmmə</w:t>
      </w:r>
      <w:r w:rsidR="009F5FEC" w:rsidRPr="00516F9C">
        <w:rPr>
          <w:rFonts w:cs="Times New Roman"/>
          <w:bCs/>
          <w:color w:val="auto"/>
          <w:sz w:val="24"/>
          <w:szCs w:val="24"/>
          <w:lang w:val="az-Latn-AZ"/>
        </w:rPr>
        <w:t>l</w:t>
      </w:r>
      <w:r w:rsidR="004E355F" w:rsidRPr="00516F9C">
        <w:rPr>
          <w:rFonts w:cs="Times New Roman"/>
          <w:bCs/>
          <w:color w:val="auto"/>
          <w:sz w:val="24"/>
          <w:szCs w:val="24"/>
          <w:lang w:val="az-Latn-AZ"/>
        </w:rPr>
        <w:t xml:space="preserve"> </w:t>
      </w:r>
      <w:r w:rsidR="004E355F" w:rsidRPr="00516F9C">
        <w:rPr>
          <w:rFonts w:cs="Times New Roman"/>
          <w:bCs/>
          <w:color w:val="auto"/>
          <w:sz w:val="24"/>
          <w:szCs w:val="24"/>
          <w:lang w:val="az-Latn-AZ"/>
        </w:rPr>
        <w:lastRenderedPageBreak/>
        <w:t>şəkildə izləsə də</w:t>
      </w:r>
      <w:r w:rsidR="0048658F" w:rsidRPr="00516F9C">
        <w:rPr>
          <w:rFonts w:cs="Times New Roman"/>
          <w:bCs/>
          <w:color w:val="auto"/>
          <w:sz w:val="24"/>
          <w:szCs w:val="24"/>
          <w:lang w:val="az-Latn-AZ"/>
        </w:rPr>
        <w:t xml:space="preserve"> (şə</w:t>
      </w:r>
      <w:r w:rsidR="00516F9C" w:rsidRPr="00516F9C">
        <w:rPr>
          <w:rFonts w:cs="Times New Roman"/>
          <w:bCs/>
          <w:color w:val="auto"/>
          <w:sz w:val="24"/>
          <w:szCs w:val="24"/>
          <w:lang w:val="az-Latn-AZ"/>
        </w:rPr>
        <w:t>kil 4.3</w:t>
      </w:r>
      <w:r w:rsidR="0048658F" w:rsidRPr="00516F9C">
        <w:rPr>
          <w:rFonts w:cs="Times New Roman"/>
          <w:bCs/>
          <w:color w:val="auto"/>
          <w:sz w:val="24"/>
          <w:szCs w:val="24"/>
          <w:lang w:val="az-Latn-AZ"/>
        </w:rPr>
        <w:t xml:space="preserve">), </w:t>
      </w:r>
      <w:r w:rsidR="004E355F" w:rsidRPr="00516F9C">
        <w:rPr>
          <w:rFonts w:cs="Times New Roman"/>
          <w:bCs/>
          <w:color w:val="auto"/>
          <w:sz w:val="24"/>
          <w:szCs w:val="24"/>
          <w:lang w:val="az-Latn-AZ"/>
        </w:rPr>
        <w:t xml:space="preserve">digər nümunələrdə ya tam şəkildə izləməmiş, ya da demək olar ki, cızma ətrafında və ya </w:t>
      </w:r>
      <w:r w:rsidR="00EA2E5A" w:rsidRPr="00516F9C">
        <w:rPr>
          <w:rFonts w:cs="Times New Roman"/>
          <w:bCs/>
          <w:color w:val="auto"/>
          <w:sz w:val="24"/>
          <w:szCs w:val="24"/>
          <w:lang w:val="az-Latn-AZ"/>
        </w:rPr>
        <w:t>daxilində</w:t>
      </w:r>
      <w:r w:rsidR="004E355F" w:rsidRPr="00516F9C">
        <w:rPr>
          <w:rFonts w:cs="Times New Roman"/>
          <w:bCs/>
          <w:color w:val="auto"/>
          <w:sz w:val="24"/>
          <w:szCs w:val="24"/>
          <w:lang w:val="az-Latn-AZ"/>
        </w:rPr>
        <w:t xml:space="preserve"> nöqtələr şəklində</w:t>
      </w:r>
      <w:r w:rsidR="0048658F" w:rsidRPr="00516F9C">
        <w:rPr>
          <w:rFonts w:cs="Times New Roman"/>
          <w:bCs/>
          <w:color w:val="auto"/>
          <w:sz w:val="24"/>
          <w:szCs w:val="24"/>
          <w:lang w:val="az-Latn-AZ"/>
        </w:rPr>
        <w:t xml:space="preserve"> (şə</w:t>
      </w:r>
      <w:r w:rsidR="00516F9C" w:rsidRPr="00516F9C">
        <w:rPr>
          <w:rFonts w:cs="Times New Roman"/>
          <w:bCs/>
          <w:color w:val="auto"/>
          <w:sz w:val="24"/>
          <w:szCs w:val="24"/>
          <w:lang w:val="az-Latn-AZ"/>
        </w:rPr>
        <w:t>kil 4.4</w:t>
      </w:r>
      <w:r w:rsidR="0048658F" w:rsidRPr="00516F9C">
        <w:rPr>
          <w:rFonts w:cs="Times New Roman"/>
          <w:bCs/>
          <w:color w:val="auto"/>
          <w:sz w:val="24"/>
          <w:szCs w:val="24"/>
          <w:lang w:val="az-Latn-AZ"/>
        </w:rPr>
        <w:t>) görünmüşdür.</w:t>
      </w:r>
    </w:p>
    <w:p w:rsidR="00BB4450" w:rsidRPr="00516F9C" w:rsidRDefault="006F0DAA" w:rsidP="006E6D9A">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
          <w:bCs/>
          <w:noProof/>
          <w:color w:val="auto"/>
          <w:sz w:val="24"/>
          <w:szCs w:val="24"/>
        </w:rPr>
        <w:drawing>
          <wp:anchor distT="0" distB="0" distL="114300" distR="114300" simplePos="0" relativeHeight="251670016" behindDoc="1" locked="0" layoutInCell="1" allowOverlap="1" wp14:anchorId="52792A40" wp14:editId="0D56B32B">
            <wp:simplePos x="0" y="0"/>
            <wp:positionH relativeFrom="column">
              <wp:posOffset>3008812</wp:posOffset>
            </wp:positionH>
            <wp:positionV relativeFrom="paragraph">
              <wp:posOffset>82682</wp:posOffset>
            </wp:positionV>
            <wp:extent cx="3068320" cy="876300"/>
            <wp:effectExtent l="0" t="0" r="0" b="0"/>
            <wp:wrapTight wrapText="bothSides">
              <wp:wrapPolygon edited="0">
                <wp:start x="0" y="0"/>
                <wp:lineTo x="0" y="21130"/>
                <wp:lineTo x="21457" y="21130"/>
                <wp:lineTo x="21457" y="0"/>
                <wp:lineTo x="0" y="0"/>
              </wp:wrapPolygon>
            </wp:wrapTight>
            <wp:docPr id="6" name="Picture 6" descr="G:\Dovlet sekil\2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Dovlet sekil\2 - Copy (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683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F9C">
        <w:rPr>
          <w:rFonts w:cs="Times New Roman"/>
          <w:bCs/>
          <w:noProof/>
          <w:color w:val="auto"/>
          <w:sz w:val="24"/>
          <w:szCs w:val="24"/>
        </w:rPr>
        <w:drawing>
          <wp:anchor distT="0" distB="0" distL="114300" distR="114300" simplePos="0" relativeHeight="251652608" behindDoc="1" locked="0" layoutInCell="1" allowOverlap="1" wp14:anchorId="02C33B50" wp14:editId="16C7272F">
            <wp:simplePos x="0" y="0"/>
            <wp:positionH relativeFrom="column">
              <wp:posOffset>-486</wp:posOffset>
            </wp:positionH>
            <wp:positionV relativeFrom="paragraph">
              <wp:posOffset>85725</wp:posOffset>
            </wp:positionV>
            <wp:extent cx="2659380" cy="753110"/>
            <wp:effectExtent l="0" t="0" r="7620" b="8890"/>
            <wp:wrapTight wrapText="bothSides">
              <wp:wrapPolygon edited="0">
                <wp:start x="0" y="0"/>
                <wp:lineTo x="0" y="21309"/>
                <wp:lineTo x="21507" y="21309"/>
                <wp:lineTo x="21507" y="0"/>
                <wp:lineTo x="0" y="0"/>
              </wp:wrapPolygon>
            </wp:wrapTight>
            <wp:docPr id="4" name="Picture 4" descr="G:\Dovlet sekil\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ovlet sekil\2 - Copy.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65938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837" w:rsidRPr="004469BC" w:rsidRDefault="000356F1" w:rsidP="006F0DAA">
      <w:pPr>
        <w:spacing w:after="0" w:line="360" w:lineRule="auto"/>
        <w:jc w:val="center"/>
        <w:rPr>
          <w:color w:val="auto"/>
          <w:sz w:val="22"/>
          <w:szCs w:val="24"/>
          <w:lang w:val="az-Latn-AZ"/>
        </w:rPr>
      </w:pPr>
      <w:r w:rsidRPr="004469BC">
        <w:rPr>
          <w:b/>
          <w:color w:val="auto"/>
          <w:sz w:val="22"/>
          <w:szCs w:val="24"/>
          <w:lang w:val="az-Latn-AZ"/>
        </w:rPr>
        <w:t>Şəkil 4.</w:t>
      </w:r>
      <w:r w:rsidRPr="004469BC">
        <w:rPr>
          <w:color w:val="auto"/>
          <w:sz w:val="22"/>
          <w:szCs w:val="24"/>
          <w:lang w:val="az-Latn-AZ"/>
        </w:rPr>
        <w:t xml:space="preserve"> </w:t>
      </w:r>
      <w:r w:rsidRPr="006F0DAA">
        <w:rPr>
          <w:rFonts w:cs="Times New Roman"/>
          <w:bCs/>
          <w:color w:val="auto"/>
          <w:sz w:val="22"/>
          <w:szCs w:val="24"/>
          <w:lang w:val="az-Latn-AZ"/>
        </w:rPr>
        <w:t>Anqob üzərindən monoxrom boya naxışlı cızma və oyma</w:t>
      </w:r>
      <w:r w:rsidRPr="004469BC">
        <w:rPr>
          <w:color w:val="auto"/>
          <w:sz w:val="22"/>
          <w:szCs w:val="24"/>
          <w:lang w:val="az-Latn-AZ"/>
        </w:rPr>
        <w:t>.</w:t>
      </w:r>
    </w:p>
    <w:p w:rsidR="00BB4450" w:rsidRPr="006F0DAA" w:rsidRDefault="000356F1" w:rsidP="006F0DAA">
      <w:pPr>
        <w:spacing w:after="0" w:line="360" w:lineRule="auto"/>
        <w:jc w:val="center"/>
        <w:rPr>
          <w:color w:val="auto"/>
          <w:sz w:val="22"/>
          <w:szCs w:val="24"/>
        </w:rPr>
      </w:pPr>
      <w:r w:rsidRPr="004469BC">
        <w:rPr>
          <w:color w:val="auto"/>
          <w:sz w:val="22"/>
          <w:szCs w:val="24"/>
          <w:lang w:val="az-Latn-AZ"/>
        </w:rPr>
        <w:t>Naxçıvan Dövlə</w:t>
      </w:r>
      <w:r w:rsidR="006F0DAA" w:rsidRPr="004469BC">
        <w:rPr>
          <w:color w:val="auto"/>
          <w:sz w:val="22"/>
          <w:szCs w:val="24"/>
          <w:lang w:val="az-Latn-AZ"/>
        </w:rPr>
        <w:t>t Tarix Muzeyi.</w:t>
      </w:r>
      <w:r w:rsidR="008E1837" w:rsidRPr="004469BC">
        <w:rPr>
          <w:color w:val="auto"/>
          <w:sz w:val="22"/>
          <w:szCs w:val="24"/>
          <w:lang w:val="az-Latn-AZ"/>
        </w:rPr>
        <w:t xml:space="preserve"> </w:t>
      </w:r>
      <w:r w:rsidRPr="004469BC">
        <w:rPr>
          <w:color w:val="auto"/>
          <w:sz w:val="22"/>
          <w:szCs w:val="24"/>
          <w:lang w:val="az-Latn-AZ"/>
        </w:rPr>
        <w:t>(1. İnv.</w:t>
      </w:r>
      <w:r w:rsidR="00516F9C" w:rsidRPr="004469BC">
        <w:rPr>
          <w:color w:val="auto"/>
          <w:sz w:val="22"/>
          <w:szCs w:val="24"/>
          <w:lang w:val="az-Latn-AZ"/>
        </w:rPr>
        <w:t xml:space="preserve"> </w:t>
      </w:r>
      <w:r w:rsidRPr="006F0DAA">
        <w:rPr>
          <w:color w:val="auto"/>
          <w:sz w:val="22"/>
          <w:szCs w:val="24"/>
        </w:rPr>
        <w:t>A-1458) (2. İnv.</w:t>
      </w:r>
      <w:r w:rsidR="00516F9C" w:rsidRPr="006F0DAA">
        <w:rPr>
          <w:color w:val="auto"/>
          <w:sz w:val="22"/>
          <w:szCs w:val="24"/>
        </w:rPr>
        <w:t xml:space="preserve"> </w:t>
      </w:r>
      <w:r w:rsidRPr="006F0DAA">
        <w:rPr>
          <w:color w:val="auto"/>
          <w:sz w:val="22"/>
          <w:szCs w:val="24"/>
        </w:rPr>
        <w:t>A-1150) (3. İnv.A-5823), (4. İnv.YF-11681).</w:t>
      </w:r>
    </w:p>
    <w:p w:rsidR="006F0DAA" w:rsidRDefault="006F0DAA" w:rsidP="006F0DAA">
      <w:pPr>
        <w:shd w:val="clear" w:color="auto" w:fill="FFFFFF" w:themeFill="background1"/>
        <w:spacing w:after="0" w:line="360" w:lineRule="auto"/>
        <w:jc w:val="both"/>
        <w:rPr>
          <w:rFonts w:cs="Times New Roman"/>
          <w:b/>
          <w:bCs/>
          <w:color w:val="auto"/>
          <w:sz w:val="24"/>
          <w:szCs w:val="24"/>
          <w:lang w:val="az-Latn-AZ"/>
        </w:rPr>
      </w:pPr>
    </w:p>
    <w:p w:rsidR="00EB3A37" w:rsidRDefault="00EB3A37" w:rsidP="006F0DAA">
      <w:pPr>
        <w:shd w:val="clear" w:color="auto" w:fill="FFFFFF" w:themeFill="background1"/>
        <w:spacing w:after="0" w:line="360" w:lineRule="auto"/>
        <w:jc w:val="both"/>
        <w:rPr>
          <w:rFonts w:cs="Times New Roman"/>
          <w:b/>
          <w:bCs/>
          <w:color w:val="auto"/>
          <w:sz w:val="24"/>
          <w:szCs w:val="24"/>
          <w:lang w:val="az-Latn-AZ"/>
        </w:rPr>
      </w:pPr>
      <w:r>
        <w:rPr>
          <w:rFonts w:cs="Times New Roman"/>
          <w:b/>
          <w:bCs/>
          <w:color w:val="auto"/>
          <w:sz w:val="24"/>
          <w:szCs w:val="24"/>
          <w:lang w:val="az-Latn-AZ"/>
        </w:rPr>
        <w:t xml:space="preserve">6. </w:t>
      </w:r>
      <w:r w:rsidR="006F0DAA" w:rsidRPr="00516F9C">
        <w:rPr>
          <w:rFonts w:cs="Times New Roman"/>
          <w:b/>
          <w:bCs/>
          <w:color w:val="auto"/>
          <w:sz w:val="24"/>
          <w:szCs w:val="24"/>
          <w:lang w:val="az-Latn-AZ"/>
        </w:rPr>
        <w:t xml:space="preserve">ANQOB ÜZƏRİNDƏN POLİXROM BOYA NAXIŞLI CIZMA VƏ OYMA. </w:t>
      </w:r>
    </w:p>
    <w:p w:rsidR="004E355F" w:rsidRPr="00516F9C" w:rsidRDefault="006F0DAA" w:rsidP="006E6D9A">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
          <w:bCs/>
          <w:noProof/>
          <w:color w:val="auto"/>
          <w:sz w:val="24"/>
          <w:szCs w:val="24"/>
        </w:rPr>
        <w:drawing>
          <wp:anchor distT="0" distB="0" distL="114300" distR="114300" simplePos="0" relativeHeight="251683328" behindDoc="1" locked="0" layoutInCell="1" allowOverlap="1" wp14:anchorId="0D386F02" wp14:editId="49074B42">
            <wp:simplePos x="0" y="0"/>
            <wp:positionH relativeFrom="column">
              <wp:posOffset>618490</wp:posOffset>
            </wp:positionH>
            <wp:positionV relativeFrom="paragraph">
              <wp:posOffset>2145030</wp:posOffset>
            </wp:positionV>
            <wp:extent cx="4700905" cy="1529715"/>
            <wp:effectExtent l="0" t="0" r="4445" b="0"/>
            <wp:wrapTopAndBottom/>
            <wp:docPr id="7" name="Picture 7" descr="G:\Dovlet seki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ovlet sekil\3.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flipV="1">
                      <a:off x="0" y="0"/>
                      <a:ext cx="4700905"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C7" w:rsidRPr="00516F9C">
        <w:rPr>
          <w:rFonts w:cs="Times New Roman"/>
          <w:bCs/>
          <w:color w:val="auto"/>
          <w:sz w:val="24"/>
          <w:szCs w:val="24"/>
          <w:lang w:val="az-Latn-AZ"/>
        </w:rPr>
        <w:t xml:space="preserve">Bu nümunələrin bir qismi </w:t>
      </w:r>
      <w:r w:rsidR="004E355F" w:rsidRPr="00516F9C">
        <w:rPr>
          <w:rFonts w:cs="Times New Roman"/>
          <w:bCs/>
          <w:color w:val="auto"/>
          <w:sz w:val="24"/>
          <w:szCs w:val="24"/>
          <w:lang w:val="az-Latn-AZ"/>
        </w:rPr>
        <w:t xml:space="preserve">bənövşəyi və mavi </w:t>
      </w:r>
      <w:r w:rsidR="00304DC7" w:rsidRPr="00516F9C">
        <w:rPr>
          <w:rFonts w:cs="Times New Roman"/>
          <w:bCs/>
          <w:color w:val="auto"/>
          <w:sz w:val="24"/>
          <w:szCs w:val="24"/>
          <w:lang w:val="az-Latn-AZ"/>
        </w:rPr>
        <w:t>boyalı keramikalarla təmsil olunur</w:t>
      </w:r>
      <w:r w:rsidR="004E355F" w:rsidRPr="00516F9C">
        <w:rPr>
          <w:rFonts w:cs="Times New Roman"/>
          <w:bCs/>
          <w:color w:val="auto"/>
          <w:sz w:val="24"/>
          <w:szCs w:val="24"/>
          <w:lang w:val="az-Latn-AZ"/>
        </w:rPr>
        <w:t>.</w:t>
      </w:r>
      <w:r w:rsidR="004E355F" w:rsidRPr="00516F9C">
        <w:rPr>
          <w:rFonts w:cs="Times New Roman"/>
          <w:b/>
          <w:bCs/>
          <w:color w:val="auto"/>
          <w:sz w:val="24"/>
          <w:szCs w:val="24"/>
          <w:lang w:val="az-Latn-AZ"/>
        </w:rPr>
        <w:t xml:space="preserve">  </w:t>
      </w:r>
      <w:r w:rsidR="004E355F" w:rsidRPr="00516F9C">
        <w:rPr>
          <w:rFonts w:cs="Times New Roman"/>
          <w:bCs/>
          <w:color w:val="auto"/>
          <w:sz w:val="24"/>
          <w:szCs w:val="24"/>
          <w:lang w:val="az-Latn-AZ"/>
        </w:rPr>
        <w:t xml:space="preserve">Bu növ naxış motivində ağ anqob üzərindən naxış çəkiləcək yerlərə </w:t>
      </w:r>
      <w:r w:rsidR="009F5FEC" w:rsidRPr="00516F9C">
        <w:rPr>
          <w:rFonts w:cs="Times New Roman"/>
          <w:bCs/>
          <w:color w:val="auto"/>
          <w:sz w:val="24"/>
          <w:szCs w:val="24"/>
          <w:lang w:val="az-Latn-AZ"/>
        </w:rPr>
        <w:t>bənövşəyi</w:t>
      </w:r>
      <w:r w:rsidR="004E355F" w:rsidRPr="00516F9C">
        <w:rPr>
          <w:rFonts w:cs="Times New Roman"/>
          <w:bCs/>
          <w:color w:val="auto"/>
          <w:sz w:val="24"/>
          <w:szCs w:val="24"/>
          <w:lang w:val="az-Latn-AZ"/>
        </w:rPr>
        <w:t xml:space="preserve"> və mavi boya vurulur</w:t>
      </w:r>
      <w:r w:rsidR="009F5FEC" w:rsidRPr="00516F9C">
        <w:rPr>
          <w:rFonts w:cs="Times New Roman"/>
          <w:bCs/>
          <w:color w:val="auto"/>
          <w:sz w:val="24"/>
          <w:szCs w:val="24"/>
          <w:lang w:val="az-Latn-AZ"/>
        </w:rPr>
        <w:t>,</w:t>
      </w:r>
      <w:r w:rsidR="004E355F" w:rsidRPr="00516F9C">
        <w:rPr>
          <w:rFonts w:cs="Times New Roman"/>
          <w:bCs/>
          <w:color w:val="auto"/>
          <w:sz w:val="24"/>
          <w:szCs w:val="24"/>
          <w:lang w:val="az-Latn-AZ"/>
        </w:rPr>
        <w:t xml:space="preserve"> sonra bu yerlər oyulur və üzərindən şəffaf şir vurulur</w:t>
      </w:r>
      <w:r w:rsidR="009F5FEC" w:rsidRPr="00516F9C">
        <w:rPr>
          <w:rFonts w:cs="Times New Roman"/>
          <w:bCs/>
          <w:color w:val="auto"/>
          <w:sz w:val="24"/>
          <w:szCs w:val="24"/>
          <w:lang w:val="az-Latn-AZ"/>
        </w:rPr>
        <w:t>du</w:t>
      </w:r>
      <w:r w:rsidR="004E355F" w:rsidRPr="00516F9C">
        <w:rPr>
          <w:rFonts w:cs="Times New Roman"/>
          <w:bCs/>
          <w:color w:val="auto"/>
          <w:sz w:val="24"/>
          <w:szCs w:val="24"/>
          <w:lang w:val="az-Latn-AZ"/>
        </w:rPr>
        <w:t>. Bu tip qablardan Naxçıvan ərazisində kifayət qədər aşkar olumuşdur. Xaraba-Gilan ərazisindən XII-XIII əsrlərə aid təbəqələrdən belə naxışlı qablardan 16 ədəd aşkar olunmuşdur</w:t>
      </w:r>
      <w:r w:rsidR="0048658F" w:rsidRPr="00516F9C">
        <w:rPr>
          <w:rFonts w:cs="Times New Roman"/>
          <w:bCs/>
          <w:color w:val="auto"/>
          <w:sz w:val="24"/>
          <w:szCs w:val="24"/>
          <w:lang w:val="az-Latn-AZ"/>
        </w:rPr>
        <w:t>. Naxçıvan ərazisində aşkar olunan bu tip keramikalarda əsasən həndəsi, nəbati (şə</w:t>
      </w:r>
      <w:r w:rsidR="00E33F2F" w:rsidRPr="00516F9C">
        <w:rPr>
          <w:rFonts w:cs="Times New Roman"/>
          <w:bCs/>
          <w:color w:val="auto"/>
          <w:sz w:val="24"/>
          <w:szCs w:val="24"/>
          <w:lang w:val="az-Latn-AZ"/>
        </w:rPr>
        <w:t>kil 6.</w:t>
      </w:r>
      <w:r w:rsidR="0048658F" w:rsidRPr="00516F9C">
        <w:rPr>
          <w:rFonts w:cs="Times New Roman"/>
          <w:bCs/>
          <w:color w:val="auto"/>
          <w:sz w:val="24"/>
          <w:szCs w:val="24"/>
          <w:lang w:val="az-Latn-AZ"/>
        </w:rPr>
        <w:t xml:space="preserve">2), nadirən də </w:t>
      </w:r>
      <w:r w:rsidR="009F5FEC" w:rsidRPr="00516F9C">
        <w:rPr>
          <w:rFonts w:cs="Times New Roman"/>
          <w:bCs/>
          <w:color w:val="auto"/>
          <w:sz w:val="24"/>
          <w:szCs w:val="24"/>
          <w:lang w:val="az-Latn-AZ"/>
        </w:rPr>
        <w:t xml:space="preserve">olsa </w:t>
      </w:r>
      <w:r w:rsidR="0048658F" w:rsidRPr="00516F9C">
        <w:rPr>
          <w:rFonts w:cs="Times New Roman"/>
          <w:bCs/>
          <w:color w:val="auto"/>
          <w:sz w:val="24"/>
          <w:szCs w:val="24"/>
          <w:lang w:val="az-Latn-AZ"/>
        </w:rPr>
        <w:t>quş (şə</w:t>
      </w:r>
      <w:r w:rsidR="00395248" w:rsidRPr="00516F9C">
        <w:rPr>
          <w:rFonts w:cs="Times New Roman"/>
          <w:bCs/>
          <w:color w:val="auto"/>
          <w:sz w:val="24"/>
          <w:szCs w:val="24"/>
          <w:lang w:val="az-Latn-AZ"/>
        </w:rPr>
        <w:t>kil 6.3</w:t>
      </w:r>
      <w:r w:rsidR="0048658F" w:rsidRPr="00516F9C">
        <w:rPr>
          <w:rFonts w:cs="Times New Roman"/>
          <w:bCs/>
          <w:color w:val="auto"/>
          <w:sz w:val="24"/>
          <w:szCs w:val="24"/>
          <w:lang w:val="az-Latn-AZ"/>
        </w:rPr>
        <w:t xml:space="preserve">) və heyvan təsvirlərindən </w:t>
      </w:r>
      <w:r w:rsidR="009F5FEC" w:rsidRPr="00516F9C">
        <w:rPr>
          <w:rFonts w:cs="Times New Roman"/>
          <w:bCs/>
          <w:color w:val="auto"/>
          <w:sz w:val="24"/>
          <w:szCs w:val="24"/>
          <w:lang w:val="az-Latn-AZ"/>
        </w:rPr>
        <w:t xml:space="preserve">də </w:t>
      </w:r>
      <w:r w:rsidR="0048658F" w:rsidRPr="00516F9C">
        <w:rPr>
          <w:rFonts w:cs="Times New Roman"/>
          <w:bCs/>
          <w:color w:val="auto"/>
          <w:sz w:val="24"/>
          <w:szCs w:val="24"/>
          <w:lang w:val="az-Latn-AZ"/>
        </w:rPr>
        <w:t>istifadə olunmuşdur. Bəzilərində rənglər naxış motivləri ilə tam üst-üstə düşməmiş, xətlərdən kənara daşmışdır (şə</w:t>
      </w:r>
      <w:r w:rsidR="00E33F2F" w:rsidRPr="00516F9C">
        <w:rPr>
          <w:rFonts w:cs="Times New Roman"/>
          <w:bCs/>
          <w:color w:val="auto"/>
          <w:sz w:val="24"/>
          <w:szCs w:val="24"/>
          <w:lang w:val="az-Latn-AZ"/>
        </w:rPr>
        <w:t>kil 6.1</w:t>
      </w:r>
      <w:r w:rsidR="0048658F" w:rsidRPr="00516F9C">
        <w:rPr>
          <w:rFonts w:cs="Times New Roman"/>
          <w:bCs/>
          <w:color w:val="auto"/>
          <w:sz w:val="24"/>
          <w:szCs w:val="24"/>
          <w:lang w:val="az-Latn-AZ"/>
        </w:rPr>
        <w:t>).</w:t>
      </w:r>
    </w:p>
    <w:p w:rsidR="00B3055F" w:rsidRPr="004469BC" w:rsidRDefault="00B3055F" w:rsidP="006E6D9A">
      <w:pPr>
        <w:spacing w:after="0" w:line="360" w:lineRule="auto"/>
        <w:jc w:val="center"/>
        <w:rPr>
          <w:color w:val="auto"/>
          <w:sz w:val="22"/>
          <w:szCs w:val="24"/>
          <w:lang w:val="az-Latn-AZ"/>
        </w:rPr>
      </w:pPr>
      <w:r w:rsidRPr="004469BC">
        <w:rPr>
          <w:b/>
          <w:color w:val="auto"/>
          <w:sz w:val="22"/>
          <w:szCs w:val="24"/>
          <w:lang w:val="az-Latn-AZ"/>
        </w:rPr>
        <w:t>Şəkil 6.</w:t>
      </w:r>
      <w:r w:rsidRPr="004469BC">
        <w:rPr>
          <w:color w:val="auto"/>
          <w:sz w:val="22"/>
          <w:szCs w:val="24"/>
          <w:lang w:val="az-Latn-AZ"/>
        </w:rPr>
        <w:t xml:space="preserve"> Anqob üzərindən bənövşəyi və mavi naxış. Naxçıvan Dövlət Tarix Muzeyi.</w:t>
      </w:r>
    </w:p>
    <w:p w:rsidR="006F0DAA" w:rsidRDefault="006F0DAA" w:rsidP="006E6D9A">
      <w:pPr>
        <w:shd w:val="clear" w:color="auto" w:fill="FFFFFF" w:themeFill="background1"/>
        <w:spacing w:after="0" w:line="360" w:lineRule="auto"/>
        <w:ind w:firstLine="720"/>
        <w:jc w:val="both"/>
        <w:rPr>
          <w:rFonts w:cs="Times New Roman"/>
          <w:color w:val="auto"/>
          <w:sz w:val="24"/>
          <w:szCs w:val="24"/>
          <w:lang w:val="az-Latn-AZ"/>
        </w:rPr>
      </w:pPr>
    </w:p>
    <w:p w:rsidR="00D17A21" w:rsidRPr="00516F9C" w:rsidRDefault="009F5FEC" w:rsidP="006E6D9A">
      <w:pPr>
        <w:shd w:val="clear" w:color="auto" w:fill="FFFFFF" w:themeFill="background1"/>
        <w:spacing w:after="0" w:line="360" w:lineRule="auto"/>
        <w:ind w:firstLine="720"/>
        <w:jc w:val="both"/>
        <w:rPr>
          <w:rFonts w:cs="Times New Roman"/>
          <w:color w:val="auto"/>
          <w:sz w:val="24"/>
          <w:szCs w:val="24"/>
          <w:lang w:val="az-Latn-AZ"/>
        </w:rPr>
      </w:pPr>
      <w:r w:rsidRPr="00516F9C">
        <w:rPr>
          <w:rFonts w:cs="Times New Roman"/>
          <w:color w:val="auto"/>
          <w:sz w:val="24"/>
          <w:szCs w:val="24"/>
          <w:lang w:val="az-Latn-AZ"/>
        </w:rPr>
        <w:t>Mux</w:t>
      </w:r>
      <w:r w:rsidR="004E355F" w:rsidRPr="00516F9C">
        <w:rPr>
          <w:rFonts w:cs="Times New Roman"/>
          <w:color w:val="auto"/>
          <w:sz w:val="24"/>
          <w:szCs w:val="24"/>
          <w:lang w:val="az-Latn-AZ"/>
        </w:rPr>
        <w:t xml:space="preserve">tar respublika ərazisindən aşkar olunan bəzi şirli keramika nümunələrində qabların </w:t>
      </w:r>
      <w:r w:rsidR="00304DC7" w:rsidRPr="00516F9C">
        <w:rPr>
          <w:rFonts w:cs="Times New Roman"/>
          <w:color w:val="auto"/>
          <w:sz w:val="24"/>
          <w:szCs w:val="24"/>
          <w:lang w:val="az-Latn-AZ"/>
        </w:rPr>
        <w:t xml:space="preserve">üzərini ağ fonda </w:t>
      </w:r>
      <w:r w:rsidR="004E355F" w:rsidRPr="00516F9C">
        <w:rPr>
          <w:rFonts w:cs="Times New Roman"/>
          <w:color w:val="auto"/>
          <w:sz w:val="24"/>
          <w:szCs w:val="24"/>
          <w:lang w:val="az-Latn-AZ"/>
        </w:rPr>
        <w:t>metal oksidlərindən alınmış müxtəlif rənglərdə – yaşıl (xrom), bənövşəyi (manqan), sarı (oxra), qəhvəyi, mavi (kobalt) və qara (manqan və dəmirin qarışığı) füsunkar naxışlar bəzə</w:t>
      </w:r>
      <w:r w:rsidR="0048658F" w:rsidRPr="00516F9C">
        <w:rPr>
          <w:rFonts w:cs="Times New Roman"/>
          <w:color w:val="auto"/>
          <w:sz w:val="24"/>
          <w:szCs w:val="24"/>
          <w:lang w:val="az-Latn-AZ"/>
        </w:rPr>
        <w:t>yirdi</w:t>
      </w:r>
      <w:r w:rsidR="004E355F" w:rsidRPr="00516F9C">
        <w:rPr>
          <w:rFonts w:cs="Times New Roman"/>
          <w:color w:val="auto"/>
          <w:sz w:val="24"/>
          <w:szCs w:val="24"/>
          <w:lang w:val="az-Latn-AZ"/>
        </w:rPr>
        <w:t xml:space="preserve">. Onlar bənövşəyi, yaşıl naxışlı, mavi, qara naxışlı və bənövşəyi, qəhvəyi, yaşıl naxışlı qablarla təmsil olunurlar. </w:t>
      </w:r>
      <w:r w:rsidR="0048658F" w:rsidRPr="00516F9C">
        <w:rPr>
          <w:rFonts w:cs="Times New Roman"/>
          <w:color w:val="auto"/>
          <w:sz w:val="24"/>
          <w:szCs w:val="24"/>
          <w:lang w:val="az-Latn-AZ"/>
        </w:rPr>
        <w:t>Nümunələrdə dairə (şəkil 7.1</w:t>
      </w:r>
      <w:r w:rsidR="00E33F2F" w:rsidRPr="00516F9C">
        <w:rPr>
          <w:rFonts w:cs="Times New Roman"/>
          <w:color w:val="auto"/>
          <w:sz w:val="24"/>
          <w:szCs w:val="24"/>
          <w:lang w:val="az-Latn-AZ"/>
        </w:rPr>
        <w:t>)</w:t>
      </w:r>
      <w:r w:rsidR="00C068D2" w:rsidRPr="00516F9C">
        <w:rPr>
          <w:rFonts w:cs="Times New Roman"/>
          <w:color w:val="auto"/>
          <w:sz w:val="24"/>
          <w:szCs w:val="24"/>
          <w:lang w:val="az-Latn-AZ"/>
        </w:rPr>
        <w:t xml:space="preserve">, </w:t>
      </w:r>
      <w:r w:rsidR="00E33F2F" w:rsidRPr="00516F9C">
        <w:rPr>
          <w:rFonts w:cs="Times New Roman"/>
          <w:color w:val="auto"/>
          <w:sz w:val="24"/>
          <w:szCs w:val="24"/>
          <w:lang w:val="az-Latn-AZ"/>
        </w:rPr>
        <w:t>(</w:t>
      </w:r>
      <w:r w:rsidR="0048658F" w:rsidRPr="00516F9C">
        <w:rPr>
          <w:rFonts w:cs="Times New Roman"/>
          <w:color w:val="auto"/>
          <w:sz w:val="24"/>
          <w:szCs w:val="24"/>
          <w:lang w:val="az-Latn-AZ"/>
        </w:rPr>
        <w:t>şə</w:t>
      </w:r>
      <w:r w:rsidR="00E33F2F" w:rsidRPr="00516F9C">
        <w:rPr>
          <w:rFonts w:cs="Times New Roman"/>
          <w:color w:val="auto"/>
          <w:sz w:val="24"/>
          <w:szCs w:val="24"/>
          <w:lang w:val="az-Latn-AZ"/>
        </w:rPr>
        <w:t>kil 7.3)</w:t>
      </w:r>
      <w:r w:rsidR="0048658F" w:rsidRPr="00516F9C">
        <w:rPr>
          <w:rFonts w:cs="Times New Roman"/>
          <w:color w:val="auto"/>
          <w:sz w:val="24"/>
          <w:szCs w:val="24"/>
          <w:lang w:val="az-Latn-AZ"/>
        </w:rPr>
        <w:t xml:space="preserve">, </w:t>
      </w:r>
      <w:r w:rsidR="00E33F2F" w:rsidRPr="00516F9C">
        <w:rPr>
          <w:rFonts w:cs="Times New Roman"/>
          <w:color w:val="auto"/>
          <w:sz w:val="24"/>
          <w:szCs w:val="24"/>
          <w:lang w:val="az-Latn-AZ"/>
        </w:rPr>
        <w:t>(</w:t>
      </w:r>
      <w:r w:rsidR="0048658F" w:rsidRPr="00516F9C">
        <w:rPr>
          <w:rFonts w:cs="Times New Roman"/>
          <w:color w:val="auto"/>
          <w:sz w:val="24"/>
          <w:szCs w:val="24"/>
          <w:lang w:val="az-Latn-AZ"/>
        </w:rPr>
        <w:t>şəkil 7.</w:t>
      </w:r>
      <w:r w:rsidR="00EA2E5A" w:rsidRPr="00516F9C">
        <w:rPr>
          <w:rFonts w:cs="Times New Roman"/>
          <w:color w:val="auto"/>
          <w:sz w:val="24"/>
          <w:szCs w:val="24"/>
          <w:lang w:val="az-Latn-AZ"/>
        </w:rPr>
        <w:t>6</w:t>
      </w:r>
      <w:r w:rsidR="0048658F" w:rsidRPr="00516F9C">
        <w:rPr>
          <w:rFonts w:cs="Times New Roman"/>
          <w:color w:val="auto"/>
          <w:sz w:val="24"/>
          <w:szCs w:val="24"/>
          <w:lang w:val="az-Latn-AZ"/>
        </w:rPr>
        <w:t xml:space="preserve">), düz xətt </w:t>
      </w:r>
      <w:r w:rsidR="0048658F" w:rsidRPr="00516F9C">
        <w:rPr>
          <w:rFonts w:cs="Times New Roman"/>
          <w:color w:val="auto"/>
          <w:sz w:val="24"/>
          <w:szCs w:val="24"/>
          <w:lang w:val="az-Latn-AZ"/>
        </w:rPr>
        <w:lastRenderedPageBreak/>
        <w:t>(şəkil 7.2), romb (şə</w:t>
      </w:r>
      <w:r w:rsidR="00EA2E5A" w:rsidRPr="00516F9C">
        <w:rPr>
          <w:rFonts w:cs="Times New Roman"/>
          <w:color w:val="auto"/>
          <w:sz w:val="24"/>
          <w:szCs w:val="24"/>
          <w:lang w:val="az-Latn-AZ"/>
        </w:rPr>
        <w:t>kil 7.5</w:t>
      </w:r>
      <w:r w:rsidR="0048658F" w:rsidRPr="00516F9C">
        <w:rPr>
          <w:rFonts w:cs="Times New Roman"/>
          <w:color w:val="auto"/>
          <w:sz w:val="24"/>
          <w:szCs w:val="24"/>
          <w:lang w:val="az-Latn-AZ"/>
        </w:rPr>
        <w:t>)</w:t>
      </w:r>
      <w:r w:rsidR="00E33F2F" w:rsidRPr="00516F9C">
        <w:rPr>
          <w:rFonts w:cs="Times New Roman"/>
          <w:color w:val="auto"/>
          <w:sz w:val="24"/>
          <w:szCs w:val="24"/>
          <w:lang w:val="az-Latn-AZ"/>
        </w:rPr>
        <w:t>,</w:t>
      </w:r>
      <w:r w:rsidR="00EA2E5A" w:rsidRPr="00516F9C">
        <w:rPr>
          <w:rFonts w:cs="Times New Roman"/>
          <w:color w:val="auto"/>
          <w:sz w:val="24"/>
          <w:szCs w:val="24"/>
          <w:lang w:val="az-Latn-AZ"/>
        </w:rPr>
        <w:t xml:space="preserve"> </w:t>
      </w:r>
      <w:r w:rsidR="00E33F2F" w:rsidRPr="00516F9C">
        <w:rPr>
          <w:rFonts w:cs="Times New Roman"/>
          <w:color w:val="auto"/>
          <w:sz w:val="24"/>
          <w:szCs w:val="24"/>
          <w:lang w:val="az-Latn-AZ"/>
        </w:rPr>
        <w:t>üçbu</w:t>
      </w:r>
      <w:r w:rsidR="0048658F" w:rsidRPr="00516F9C">
        <w:rPr>
          <w:rFonts w:cs="Times New Roman"/>
          <w:color w:val="auto"/>
          <w:sz w:val="24"/>
          <w:szCs w:val="24"/>
          <w:lang w:val="az-Latn-AZ"/>
        </w:rPr>
        <w:t xml:space="preserve">caq kimi həndəsi elementlər üstünlük təşkil edir. </w:t>
      </w:r>
      <w:r w:rsidR="004E355F" w:rsidRPr="00516F9C">
        <w:rPr>
          <w:rFonts w:cs="Times New Roman"/>
          <w:color w:val="auto"/>
          <w:sz w:val="24"/>
          <w:szCs w:val="24"/>
          <w:lang w:val="az-Latn-AZ"/>
        </w:rPr>
        <w:t xml:space="preserve">Bu cür qabların bənzərlərinə </w:t>
      </w:r>
      <w:r w:rsidR="0048658F" w:rsidRPr="00516F9C">
        <w:rPr>
          <w:rFonts w:cs="Times New Roman"/>
          <w:color w:val="auto"/>
          <w:sz w:val="24"/>
          <w:szCs w:val="24"/>
          <w:lang w:val="az-Latn-AZ"/>
        </w:rPr>
        <w:t xml:space="preserve">Naxçıvanın ( Xaraba-Gilan, Köhnə Qala (şəkil 7.4) və </w:t>
      </w:r>
      <w:r w:rsidR="004E355F" w:rsidRPr="00516F9C">
        <w:rPr>
          <w:rFonts w:cs="Times New Roman"/>
          <w:color w:val="auto"/>
          <w:sz w:val="24"/>
          <w:szCs w:val="24"/>
          <w:lang w:val="az-Latn-AZ"/>
        </w:rPr>
        <w:t>Azərbaycanın digər bölgələrində (Beyləqan, Şəmkir</w:t>
      </w:r>
      <w:r w:rsidR="00395248" w:rsidRPr="00516F9C">
        <w:rPr>
          <w:rFonts w:cs="Times New Roman"/>
          <w:color w:val="auto"/>
          <w:sz w:val="24"/>
          <w:szCs w:val="24"/>
          <w:lang w:val="az-Latn-AZ"/>
        </w:rPr>
        <w:t xml:space="preserve"> </w:t>
      </w:r>
      <w:r w:rsidR="002F4827" w:rsidRPr="00516F9C">
        <w:rPr>
          <w:rFonts w:cs="Times New Roman"/>
          <w:color w:val="auto"/>
          <w:sz w:val="24"/>
          <w:szCs w:val="24"/>
          <w:lang w:val="az-Latn-AZ"/>
        </w:rPr>
        <w:t>(Достиев,</w:t>
      </w:r>
      <w:r w:rsidR="00516F9C" w:rsidRPr="00516F9C">
        <w:rPr>
          <w:rFonts w:eastAsia="PFSquareSansPro-Italic" w:cs="Times New Roman"/>
          <w:iCs/>
          <w:color w:val="auto"/>
          <w:sz w:val="24"/>
          <w:szCs w:val="24"/>
          <w:lang w:val="az-Latn-AZ"/>
        </w:rPr>
        <w:t xml:space="preserve"> </w:t>
      </w:r>
      <w:r w:rsidR="001B559A">
        <w:rPr>
          <w:rFonts w:eastAsia="PFSquareSansPro-Italic" w:cs="Times New Roman"/>
          <w:iCs/>
          <w:color w:val="auto"/>
          <w:sz w:val="24"/>
          <w:szCs w:val="24"/>
          <w:lang w:val="az-Latn-AZ"/>
        </w:rPr>
        <w:t>Т</w:t>
      </w:r>
      <w:r w:rsidR="00516F9C" w:rsidRPr="00516F9C">
        <w:rPr>
          <w:rFonts w:eastAsia="PFSquareSansPro-Italic" w:cs="Times New Roman"/>
          <w:iCs/>
          <w:color w:val="auto"/>
          <w:sz w:val="24"/>
          <w:szCs w:val="24"/>
          <w:lang w:val="az-Latn-AZ"/>
        </w:rPr>
        <w:t>,</w:t>
      </w:r>
      <w:r w:rsidR="002F4827" w:rsidRPr="00516F9C">
        <w:rPr>
          <w:rFonts w:cs="Times New Roman"/>
          <w:color w:val="auto"/>
          <w:sz w:val="24"/>
          <w:szCs w:val="24"/>
          <w:lang w:val="az-Latn-AZ"/>
        </w:rPr>
        <w:t xml:space="preserve"> 2017)</w:t>
      </w:r>
      <w:r w:rsidR="002F4827" w:rsidRPr="00516F9C">
        <w:rPr>
          <w:rFonts w:eastAsia="LiberationSerif" w:cs="Times New Roman"/>
          <w:color w:val="auto"/>
          <w:sz w:val="24"/>
          <w:szCs w:val="24"/>
          <w:lang w:val="az-Latn-AZ"/>
        </w:rPr>
        <w:t>, (</w:t>
      </w:r>
      <w:r w:rsidR="00E33F2F" w:rsidRPr="00516F9C">
        <w:rPr>
          <w:rFonts w:eastAsia="LiberationSerif" w:cs="Times New Roman"/>
          <w:color w:val="auto"/>
          <w:sz w:val="24"/>
          <w:szCs w:val="24"/>
          <w:lang w:val="az-Latn-AZ"/>
        </w:rPr>
        <w:t>ş</w:t>
      </w:r>
      <w:r w:rsidR="0048658F" w:rsidRPr="00516F9C">
        <w:rPr>
          <w:rFonts w:eastAsia="LiberationSerif" w:cs="Times New Roman"/>
          <w:color w:val="auto"/>
          <w:sz w:val="24"/>
          <w:szCs w:val="24"/>
          <w:lang w:val="az-Latn-AZ"/>
        </w:rPr>
        <w:t>əkil 10</w:t>
      </w:r>
      <w:r w:rsidR="0048658F" w:rsidRPr="00516F9C">
        <w:rPr>
          <w:rFonts w:cs="Times New Roman"/>
          <w:color w:val="auto"/>
          <w:sz w:val="24"/>
          <w:szCs w:val="24"/>
          <w:lang w:val="az-Latn-AZ"/>
        </w:rPr>
        <w:t>)</w:t>
      </w:r>
      <w:r w:rsidR="004E355F" w:rsidRPr="00516F9C">
        <w:rPr>
          <w:rFonts w:cs="Times New Roman"/>
          <w:color w:val="auto"/>
          <w:sz w:val="24"/>
          <w:szCs w:val="24"/>
          <w:lang w:val="az-Latn-AZ"/>
        </w:rPr>
        <w:t xml:space="preserve"> və Ani şəhər yerində</w:t>
      </w:r>
      <w:r w:rsidR="002F4827" w:rsidRPr="00516F9C">
        <w:rPr>
          <w:rFonts w:cs="Times New Roman"/>
          <w:color w:val="auto"/>
          <w:sz w:val="24"/>
          <w:szCs w:val="24"/>
          <w:lang w:val="az-Latn-AZ"/>
        </w:rPr>
        <w:t xml:space="preserve"> (Шелковников</w:t>
      </w:r>
      <w:r w:rsidR="004E355F" w:rsidRPr="00516F9C">
        <w:rPr>
          <w:rFonts w:cs="Times New Roman"/>
          <w:color w:val="auto"/>
          <w:sz w:val="24"/>
          <w:szCs w:val="24"/>
          <w:lang w:val="az-Latn-AZ"/>
        </w:rPr>
        <w:t xml:space="preserve">, </w:t>
      </w:r>
      <w:r w:rsidR="001B559A">
        <w:rPr>
          <w:rFonts w:cs="Times New Roman"/>
          <w:color w:val="auto"/>
          <w:sz w:val="24"/>
          <w:szCs w:val="24"/>
          <w:lang w:val="az-Latn-AZ"/>
        </w:rPr>
        <w:t>Б</w:t>
      </w:r>
      <w:r w:rsidR="00516F9C" w:rsidRPr="00516F9C">
        <w:rPr>
          <w:rFonts w:cs="Times New Roman"/>
          <w:color w:val="auto"/>
          <w:sz w:val="24"/>
          <w:szCs w:val="24"/>
          <w:lang w:val="az-Latn-AZ"/>
        </w:rPr>
        <w:t xml:space="preserve">, </w:t>
      </w:r>
      <w:r w:rsidR="002F4827" w:rsidRPr="00516F9C">
        <w:rPr>
          <w:rFonts w:cs="Times New Roman"/>
          <w:color w:val="auto"/>
          <w:sz w:val="24"/>
          <w:szCs w:val="24"/>
          <w:lang w:val="az-Latn-AZ"/>
        </w:rPr>
        <w:t>1957)</w:t>
      </w:r>
      <w:r w:rsidR="004E355F" w:rsidRPr="00516F9C">
        <w:rPr>
          <w:rFonts w:cs="Times New Roman"/>
          <w:color w:val="auto"/>
          <w:sz w:val="24"/>
          <w:szCs w:val="24"/>
          <w:lang w:val="az-Latn-AZ"/>
        </w:rPr>
        <w:t xml:space="preserve"> də rast gəlinmişdir. Ani şəhər yerində aparılan araşdırmalar zamanı aşkar olunan qabların hansı təbəqəyə aid olması bilinməsə də, nümunələr Dmanisi keramika nümunələrinin oxşarlıqlarına əsasən dövrləşdirilmiş və XII-XIII əsrlərə aid edilmişdir.</w:t>
      </w:r>
      <w:r w:rsidR="00EA2E5A" w:rsidRPr="00516F9C">
        <w:rPr>
          <w:rFonts w:cs="Times New Roman"/>
          <w:color w:val="auto"/>
          <w:sz w:val="24"/>
          <w:szCs w:val="24"/>
          <w:lang w:val="az-Latn-AZ"/>
        </w:rPr>
        <w:t xml:space="preserve"> </w:t>
      </w:r>
      <w:r w:rsidR="00D17A21" w:rsidRPr="00516F9C">
        <w:rPr>
          <w:rFonts w:cs="Times New Roman"/>
          <w:color w:val="auto"/>
          <w:sz w:val="24"/>
          <w:szCs w:val="24"/>
          <w:lang w:val="az-Latn-AZ"/>
        </w:rPr>
        <w:t xml:space="preserve">Bu tip qabların və naxış motivlərinin </w:t>
      </w:r>
      <w:r w:rsidR="004245B2" w:rsidRPr="00516F9C">
        <w:rPr>
          <w:rFonts w:cs="Times New Roman"/>
          <w:color w:val="auto"/>
          <w:sz w:val="24"/>
          <w:szCs w:val="24"/>
          <w:lang w:val="az-Latn-AZ"/>
        </w:rPr>
        <w:t xml:space="preserve">digər </w:t>
      </w:r>
      <w:r w:rsidR="00D17A21" w:rsidRPr="00516F9C">
        <w:rPr>
          <w:rFonts w:cs="Times New Roman"/>
          <w:color w:val="auto"/>
          <w:sz w:val="24"/>
          <w:szCs w:val="24"/>
          <w:lang w:val="az-Latn-AZ"/>
        </w:rPr>
        <w:t>bənzərlərinə</w:t>
      </w:r>
      <w:r w:rsidR="004245B2" w:rsidRPr="00516F9C">
        <w:rPr>
          <w:rFonts w:cs="Times New Roman"/>
          <w:color w:val="auto"/>
          <w:sz w:val="24"/>
          <w:szCs w:val="24"/>
          <w:lang w:val="az-Latn-AZ"/>
        </w:rPr>
        <w:t xml:space="preserve"> Tiflis və </w:t>
      </w:r>
      <w:r w:rsidR="00D17A21" w:rsidRPr="00516F9C">
        <w:rPr>
          <w:rFonts w:cs="Times New Roman"/>
          <w:color w:val="auto"/>
          <w:sz w:val="24"/>
          <w:szCs w:val="24"/>
          <w:lang w:val="az-Latn-AZ"/>
        </w:rPr>
        <w:t>Dərbənd  kimi şəhərlərdə</w:t>
      </w:r>
      <w:r w:rsidR="004245B2" w:rsidRPr="00516F9C">
        <w:rPr>
          <w:rFonts w:cs="Times New Roman"/>
          <w:color w:val="auto"/>
          <w:sz w:val="24"/>
          <w:szCs w:val="24"/>
          <w:lang w:val="az-Latn-AZ"/>
        </w:rPr>
        <w:t xml:space="preserve"> </w:t>
      </w:r>
      <w:r w:rsidR="00D17A21" w:rsidRPr="00516F9C">
        <w:rPr>
          <w:rFonts w:cs="Times New Roman"/>
          <w:color w:val="auto"/>
          <w:sz w:val="24"/>
          <w:szCs w:val="24"/>
          <w:lang w:val="az-Latn-AZ"/>
        </w:rPr>
        <w:t xml:space="preserve"> rast gəlinsə də, ərazidən aşkar olunan nümunələrin Yaxın Şərq və Cənubi Qafqaz nümunələri ilə qarşılaşdırılması zamanı gəlinən nəticəyə əsasən Naxçıvan şirli keramika nümunələri daha çox İran ərazisindən aşkarlanan nümunələrlə bənzərlik təşkil edir </w:t>
      </w:r>
      <w:r w:rsidR="000A1B45" w:rsidRPr="00516F9C">
        <w:rPr>
          <w:rFonts w:cs="Times New Roman"/>
          <w:color w:val="auto"/>
          <w:sz w:val="24"/>
          <w:szCs w:val="24"/>
          <w:lang w:val="az-Latn-AZ"/>
        </w:rPr>
        <w:t>(Wilkinson,</w:t>
      </w:r>
      <w:r w:rsidR="00516F9C" w:rsidRPr="00516F9C">
        <w:rPr>
          <w:rFonts w:cs="Times New Roman"/>
          <w:color w:val="auto"/>
          <w:sz w:val="24"/>
          <w:szCs w:val="24"/>
          <w:lang w:val="az-Latn-AZ"/>
        </w:rPr>
        <w:t xml:space="preserve"> </w:t>
      </w:r>
      <w:r w:rsidR="001B559A">
        <w:rPr>
          <w:rFonts w:cs="Times New Roman"/>
          <w:color w:val="auto"/>
          <w:sz w:val="24"/>
          <w:szCs w:val="24"/>
          <w:lang w:val="az-Latn-AZ"/>
        </w:rPr>
        <w:t>C</w:t>
      </w:r>
      <w:r w:rsidR="00516F9C" w:rsidRPr="00516F9C">
        <w:rPr>
          <w:rFonts w:cs="Times New Roman"/>
          <w:color w:val="auto"/>
          <w:sz w:val="24"/>
          <w:szCs w:val="24"/>
          <w:lang w:val="az-Latn-AZ"/>
        </w:rPr>
        <w:t>,</w:t>
      </w:r>
      <w:r w:rsidR="000A1B45" w:rsidRPr="00516F9C">
        <w:rPr>
          <w:rFonts w:cs="Times New Roman"/>
          <w:color w:val="auto"/>
          <w:sz w:val="24"/>
          <w:szCs w:val="24"/>
          <w:lang w:val="az-Latn-AZ"/>
        </w:rPr>
        <w:t xml:space="preserve"> 1897:- </w:t>
      </w:r>
      <w:r w:rsidR="00E41967">
        <w:rPr>
          <w:rFonts w:cs="Times New Roman"/>
          <w:color w:val="auto"/>
          <w:sz w:val="24"/>
          <w:szCs w:val="24"/>
          <w:lang w:val="az-Latn-AZ"/>
        </w:rPr>
        <w:t xml:space="preserve"> </w:t>
      </w:r>
      <w:r w:rsidR="00E41967" w:rsidRPr="00E41967">
        <w:rPr>
          <w:rFonts w:cs="Times New Roman"/>
          <w:b/>
          <w:bCs/>
          <w:noProof/>
          <w:color w:val="auto"/>
          <w:sz w:val="24"/>
          <w:szCs w:val="24"/>
        </w:rPr>
        <w:drawing>
          <wp:anchor distT="0" distB="0" distL="114300" distR="114300" simplePos="0" relativeHeight="251700736" behindDoc="1" locked="0" layoutInCell="1" allowOverlap="1" wp14:anchorId="71AC7659" wp14:editId="00452E52">
            <wp:simplePos x="0" y="0"/>
            <wp:positionH relativeFrom="column">
              <wp:posOffset>0</wp:posOffset>
            </wp:positionH>
            <wp:positionV relativeFrom="paragraph">
              <wp:posOffset>1509947</wp:posOffset>
            </wp:positionV>
            <wp:extent cx="6089015" cy="1129030"/>
            <wp:effectExtent l="0" t="0" r="698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ovlet sekil\3 - Copy.jpg"/>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608901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1B45" w:rsidRPr="00516F9C">
        <w:rPr>
          <w:rFonts w:cs="Times New Roman"/>
          <w:color w:val="auto"/>
          <w:sz w:val="24"/>
          <w:szCs w:val="24"/>
          <w:lang w:val="az-Latn-AZ"/>
        </w:rPr>
        <w:t xml:space="preserve">Вактурская, </w:t>
      </w:r>
      <w:r w:rsidR="001B559A">
        <w:rPr>
          <w:rFonts w:cs="Times New Roman"/>
          <w:color w:val="auto"/>
          <w:sz w:val="24"/>
          <w:szCs w:val="24"/>
          <w:lang w:val="az-Latn-AZ"/>
        </w:rPr>
        <w:t>Н</w:t>
      </w:r>
      <w:r w:rsidR="00516F9C" w:rsidRPr="00516F9C">
        <w:rPr>
          <w:rFonts w:cs="Times New Roman"/>
          <w:color w:val="auto"/>
          <w:sz w:val="24"/>
          <w:szCs w:val="24"/>
          <w:lang w:val="az-Latn-AZ"/>
        </w:rPr>
        <w:t xml:space="preserve">, </w:t>
      </w:r>
      <w:r w:rsidR="000A1B45" w:rsidRPr="00516F9C">
        <w:rPr>
          <w:rFonts w:cs="Times New Roman"/>
          <w:color w:val="auto"/>
          <w:sz w:val="24"/>
          <w:szCs w:val="24"/>
          <w:lang w:val="az-Latn-AZ"/>
        </w:rPr>
        <w:t xml:space="preserve">1959:- Пугаченкова, </w:t>
      </w:r>
      <w:r w:rsidR="001B559A">
        <w:rPr>
          <w:rFonts w:cs="Times New Roman"/>
          <w:color w:val="auto"/>
          <w:sz w:val="24"/>
          <w:szCs w:val="24"/>
          <w:lang w:val="az-Latn-AZ"/>
        </w:rPr>
        <w:t>Г</w:t>
      </w:r>
      <w:r w:rsidR="00516F9C" w:rsidRPr="00516F9C">
        <w:rPr>
          <w:rFonts w:cs="Times New Roman"/>
          <w:color w:val="auto"/>
          <w:sz w:val="24"/>
          <w:szCs w:val="24"/>
          <w:lang w:val="az-Latn-AZ"/>
        </w:rPr>
        <w:t xml:space="preserve">, </w:t>
      </w:r>
      <w:r w:rsidR="000A1B45" w:rsidRPr="00516F9C">
        <w:rPr>
          <w:rFonts w:cs="Times New Roman"/>
          <w:color w:val="auto"/>
          <w:sz w:val="24"/>
          <w:szCs w:val="24"/>
          <w:lang w:val="az-Latn-AZ"/>
        </w:rPr>
        <w:t>1950)</w:t>
      </w:r>
      <w:r w:rsidR="00395248" w:rsidRPr="00516F9C">
        <w:rPr>
          <w:rFonts w:cs="Times New Roman"/>
          <w:color w:val="auto"/>
          <w:sz w:val="24"/>
          <w:szCs w:val="24"/>
          <w:lang w:val="az-Latn-AZ"/>
        </w:rPr>
        <w:t xml:space="preserve">. </w:t>
      </w:r>
    </w:p>
    <w:p w:rsidR="00E41967" w:rsidRPr="004469BC" w:rsidRDefault="00B3055F" w:rsidP="006E6D9A">
      <w:pPr>
        <w:spacing w:after="0" w:line="360" w:lineRule="auto"/>
        <w:jc w:val="center"/>
        <w:rPr>
          <w:color w:val="auto"/>
          <w:sz w:val="22"/>
          <w:szCs w:val="24"/>
          <w:lang w:val="az-Latn-AZ"/>
        </w:rPr>
      </w:pPr>
      <w:r w:rsidRPr="004469BC">
        <w:rPr>
          <w:b/>
          <w:color w:val="auto"/>
          <w:sz w:val="22"/>
          <w:szCs w:val="24"/>
          <w:lang w:val="az-Latn-AZ"/>
        </w:rPr>
        <w:t>Şəkil 7.</w:t>
      </w:r>
      <w:r w:rsidRPr="004469BC">
        <w:rPr>
          <w:color w:val="auto"/>
          <w:sz w:val="22"/>
          <w:szCs w:val="24"/>
          <w:lang w:val="az-Latn-AZ"/>
        </w:rPr>
        <w:t xml:space="preserve"> Naxçıvan Dövlət Tarix Muzeyi.</w:t>
      </w:r>
    </w:p>
    <w:p w:rsidR="00B3055F" w:rsidRPr="00E41967" w:rsidRDefault="00516F9C" w:rsidP="006E6D9A">
      <w:pPr>
        <w:spacing w:after="0" w:line="360" w:lineRule="auto"/>
        <w:jc w:val="center"/>
        <w:rPr>
          <w:color w:val="auto"/>
          <w:sz w:val="22"/>
          <w:szCs w:val="24"/>
        </w:rPr>
      </w:pPr>
      <w:r w:rsidRPr="004469BC">
        <w:rPr>
          <w:color w:val="auto"/>
          <w:sz w:val="22"/>
          <w:szCs w:val="24"/>
          <w:lang w:val="az-Latn-AZ"/>
        </w:rPr>
        <w:t xml:space="preserve">(1. </w:t>
      </w:r>
      <w:r w:rsidR="00B3055F" w:rsidRPr="004469BC">
        <w:rPr>
          <w:color w:val="auto"/>
          <w:sz w:val="22"/>
          <w:szCs w:val="24"/>
          <w:lang w:val="az-Latn-AZ"/>
        </w:rPr>
        <w:t>İ</w:t>
      </w:r>
      <w:r w:rsidRPr="004469BC">
        <w:rPr>
          <w:color w:val="auto"/>
          <w:sz w:val="22"/>
          <w:szCs w:val="24"/>
          <w:lang w:val="az-Latn-AZ"/>
        </w:rPr>
        <w:t xml:space="preserve">nv.A-3740), (2. </w:t>
      </w:r>
      <w:r w:rsidR="00B3055F" w:rsidRPr="004469BC">
        <w:rPr>
          <w:color w:val="auto"/>
          <w:sz w:val="22"/>
          <w:szCs w:val="24"/>
          <w:lang w:val="az-Latn-AZ"/>
        </w:rPr>
        <w:t xml:space="preserve">İnv.A-443), (3. İnv.A-7407), (4. </w:t>
      </w:r>
      <w:r w:rsidR="00B3055F" w:rsidRPr="00E41967">
        <w:rPr>
          <w:color w:val="auto"/>
          <w:sz w:val="22"/>
          <w:szCs w:val="24"/>
        </w:rPr>
        <w:t>İnv.YF-46</w:t>
      </w:r>
      <w:r w:rsidRPr="00E41967">
        <w:rPr>
          <w:color w:val="auto"/>
          <w:sz w:val="22"/>
          <w:szCs w:val="24"/>
        </w:rPr>
        <w:t>34</w:t>
      </w:r>
      <w:r w:rsidR="00B3055F" w:rsidRPr="00E41967">
        <w:rPr>
          <w:color w:val="auto"/>
          <w:sz w:val="22"/>
          <w:szCs w:val="24"/>
        </w:rPr>
        <w:t xml:space="preserve">), (5. İnv. YF-4734), (6. İnv. </w:t>
      </w:r>
      <w:r w:rsidRPr="00E41967">
        <w:rPr>
          <w:color w:val="auto"/>
          <w:sz w:val="22"/>
          <w:szCs w:val="24"/>
        </w:rPr>
        <w:t>A-9978)</w:t>
      </w:r>
    </w:p>
    <w:p w:rsidR="00E41967" w:rsidRDefault="00E41967" w:rsidP="00E41967">
      <w:pPr>
        <w:shd w:val="clear" w:color="auto" w:fill="FFFFFF" w:themeFill="background1"/>
        <w:spacing w:after="0" w:line="360" w:lineRule="auto"/>
        <w:jc w:val="both"/>
        <w:rPr>
          <w:rFonts w:cs="Times New Roman"/>
          <w:b/>
          <w:bCs/>
          <w:color w:val="auto"/>
          <w:sz w:val="24"/>
          <w:szCs w:val="24"/>
          <w:lang w:val="az-Latn-AZ"/>
        </w:rPr>
      </w:pPr>
    </w:p>
    <w:p w:rsidR="00EB3A37" w:rsidRDefault="00E41967" w:rsidP="00E41967">
      <w:pPr>
        <w:shd w:val="clear" w:color="auto" w:fill="FFFFFF" w:themeFill="background1"/>
        <w:spacing w:after="0" w:line="360" w:lineRule="auto"/>
        <w:jc w:val="both"/>
        <w:rPr>
          <w:rFonts w:cs="Times New Roman"/>
          <w:bCs/>
          <w:color w:val="auto"/>
          <w:sz w:val="24"/>
          <w:szCs w:val="24"/>
          <w:lang w:val="az-Latn-AZ"/>
        </w:rPr>
      </w:pPr>
      <w:r>
        <w:rPr>
          <w:rFonts w:cs="Times New Roman"/>
          <w:b/>
          <w:bCs/>
          <w:color w:val="auto"/>
          <w:sz w:val="24"/>
          <w:szCs w:val="24"/>
          <w:lang w:val="az-Latn-AZ"/>
        </w:rPr>
        <w:t xml:space="preserve">7. </w:t>
      </w:r>
      <w:r w:rsidRPr="00516F9C">
        <w:rPr>
          <w:rFonts w:cs="Times New Roman"/>
          <w:b/>
          <w:bCs/>
          <w:color w:val="auto"/>
          <w:sz w:val="24"/>
          <w:szCs w:val="24"/>
          <w:lang w:val="az-Latn-AZ"/>
        </w:rPr>
        <w:t>NƏTİCƏ</w:t>
      </w:r>
    </w:p>
    <w:p w:rsidR="006F0FC5" w:rsidRPr="00516F9C" w:rsidRDefault="006F0FC5" w:rsidP="00E41967">
      <w:pPr>
        <w:shd w:val="clear" w:color="auto" w:fill="FFFFFF" w:themeFill="background1"/>
        <w:spacing w:after="0" w:line="360" w:lineRule="auto"/>
        <w:ind w:firstLine="720"/>
        <w:jc w:val="both"/>
        <w:rPr>
          <w:rFonts w:cs="Times New Roman"/>
          <w:color w:val="auto"/>
          <w:sz w:val="24"/>
          <w:szCs w:val="24"/>
          <w:lang w:val="az-Latn-AZ"/>
        </w:rPr>
      </w:pPr>
      <w:r w:rsidRPr="00516F9C">
        <w:rPr>
          <w:rFonts w:cs="Times New Roman"/>
          <w:color w:val="auto"/>
          <w:sz w:val="24"/>
          <w:szCs w:val="24"/>
          <w:lang w:val="az-Latn-AZ"/>
        </w:rPr>
        <w:t>IX əsr Naxçıvanda şirli keramikanın ən yüksək inkişaf etdiyi dövrlərin başlanğıcı kimi götür</w:t>
      </w:r>
      <w:r w:rsidR="00304FA7" w:rsidRPr="00516F9C">
        <w:rPr>
          <w:rFonts w:cs="Times New Roman"/>
          <w:color w:val="auto"/>
          <w:sz w:val="24"/>
          <w:szCs w:val="24"/>
          <w:lang w:val="az-Latn-AZ"/>
        </w:rPr>
        <w:t>ü</w:t>
      </w:r>
      <w:r w:rsidRPr="00516F9C">
        <w:rPr>
          <w:rFonts w:cs="Times New Roman"/>
          <w:color w:val="auto"/>
          <w:sz w:val="24"/>
          <w:szCs w:val="24"/>
          <w:lang w:val="az-Latn-AZ"/>
        </w:rPr>
        <w:t xml:space="preserve">lür. Şirli keramikanın məhz bu dövrlərdə yüksək həddə çatması onun bədii tərtibatından, yüksək zövqlə hazırlanmasından, rəngindən, naxış və bəzək motivindən irəli gəlirdi. Bununla bərabər, Naxçıvanın orta əsr yaşayış yerlərindən bu dövrə aid aşkar olunan şirli keramika məhsullarının çoxluğu bunu sübut edir. Eyni zamanda ərazidən aşkar olunan şirli qab nümunələri arasında şirləmədə ( ləkələr, çatlar, yarım şirləmə, bəzi yerlərin az, bəzi yerlərin həddindən artıq qalın olması, ağaran üst təbəqə) naxışlamada (solğunluq, əyrilik, bir-birini izləməyən naxışlar, naxışlarda qırılmalar) və formaya salınmasında ( həddindən artıq əyilmələr, ağıza doğru bəzi yerlərin daralması, bütöv olmasına baxmayaraq heç bir forma verməməsi) istehsal qüsurlu qabların olması da yerli istehsalatdan xəbər verir. Naxçıvan ustaları saxsı qablar hazırlanan emalatxanalarda əraziyə xas olan məmulatlar hazırlamaqla yanaşı, Cənubi Qafqaz və Yaxın Şərq </w:t>
      </w:r>
      <w:r w:rsidRPr="00516F9C">
        <w:rPr>
          <w:rFonts w:cs="Times New Roman"/>
          <w:color w:val="auto"/>
          <w:sz w:val="24"/>
          <w:szCs w:val="24"/>
          <w:lang w:val="az-Latn-AZ"/>
        </w:rPr>
        <w:lastRenderedPageBreak/>
        <w:t xml:space="preserve">üslublarından da istifadə etmişlər. IX-XIII əsr Naxçıvan şirli keramikası əsas etibarı ilə quruluşu, rəngi, naxış motivi, həmin abidədən aşkar </w:t>
      </w:r>
      <w:r w:rsidR="00F92814" w:rsidRPr="00516F9C">
        <w:rPr>
          <w:rFonts w:cs="Times New Roman"/>
          <w:color w:val="auto"/>
          <w:sz w:val="24"/>
          <w:szCs w:val="24"/>
          <w:lang w:val="az-Latn-AZ"/>
        </w:rPr>
        <w:t>olunan numizmatik materialları,</w:t>
      </w:r>
      <w:r w:rsidRPr="00516F9C">
        <w:rPr>
          <w:rFonts w:cs="Times New Roman"/>
          <w:color w:val="auto"/>
          <w:sz w:val="24"/>
          <w:szCs w:val="24"/>
          <w:lang w:val="az-Latn-AZ"/>
        </w:rPr>
        <w:t xml:space="preserve"> Yaxın Şərq və Cənubi Qafqaz bənzərləri ilə əlaqədar dövrləşdirilmişdir.</w:t>
      </w:r>
    </w:p>
    <w:p w:rsidR="00F92814" w:rsidRPr="00516F9C" w:rsidRDefault="00F92814" w:rsidP="006E6D9A">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Cs/>
          <w:color w:val="auto"/>
          <w:sz w:val="24"/>
          <w:szCs w:val="24"/>
          <w:lang w:val="az-Latn-AZ"/>
        </w:rPr>
        <w:t>Naxçıvanda bu günə qədər aparılan qazıntılar zamanı arxeoloji kəşflər nəticəsində üzə çıxarılan, fondlarda və muzeylərdə qorunub saxlanılan saysız-hesabsız şirli keramika nümunələrinin istehsal texnologiyası, rəngi, naxış motivləri, yayılma sahələri, Azərbaycanın iqtisadi və mədəni əlaqələrində rolu araşdırılmışdır. Naxçıvan şirli keramika istehsalında çəhrayı gil üstünlük təşkil edir. Lakin</w:t>
      </w:r>
      <w:r w:rsidR="008E1837">
        <w:rPr>
          <w:rFonts w:cs="Times New Roman"/>
          <w:bCs/>
          <w:color w:val="auto"/>
          <w:sz w:val="24"/>
          <w:szCs w:val="24"/>
          <w:lang w:val="az-Latn-AZ"/>
        </w:rPr>
        <w:t>,</w:t>
      </w:r>
      <w:r w:rsidRPr="00516F9C">
        <w:rPr>
          <w:rFonts w:cs="Times New Roman"/>
          <w:bCs/>
          <w:color w:val="auto"/>
          <w:sz w:val="24"/>
          <w:szCs w:val="24"/>
          <w:lang w:val="az-Latn-AZ"/>
        </w:rPr>
        <w:t xml:space="preserve"> nümunələrdə boz və qırmızı rənglərə də rast gəlinir. Forma və üslub xüsusiyyətlərinə gəldikdə isə, sadə, funksional formalar, qalın və davamlı divarlar, təbii saxsı qabların üstünlük təşkil etməsi aydın şəkildə fərqlənir.</w:t>
      </w:r>
    </w:p>
    <w:p w:rsidR="00F92814" w:rsidRPr="00516F9C" w:rsidRDefault="00F92814" w:rsidP="006E6D9A">
      <w:pPr>
        <w:shd w:val="clear" w:color="auto" w:fill="FFFFFF" w:themeFill="background1"/>
        <w:spacing w:after="0" w:line="360" w:lineRule="auto"/>
        <w:ind w:firstLine="720"/>
        <w:jc w:val="both"/>
        <w:rPr>
          <w:rFonts w:cs="Times New Roman"/>
          <w:bCs/>
          <w:color w:val="auto"/>
          <w:sz w:val="24"/>
          <w:szCs w:val="24"/>
          <w:lang w:val="az-Latn-AZ"/>
        </w:rPr>
      </w:pPr>
      <w:r w:rsidRPr="00516F9C">
        <w:rPr>
          <w:rFonts w:cs="Times New Roman"/>
          <w:bCs/>
          <w:color w:val="auto"/>
          <w:sz w:val="24"/>
          <w:szCs w:val="24"/>
          <w:lang w:val="az-Latn-AZ"/>
        </w:rPr>
        <w:t>Naxış motivlərində həndəsi və nəbati motivlər qabarıq görünür, bəzi hallarda heyvan fiqurlarından (quş, keçi, balıq) da istifadə olunur. Tədqiq olunan şirli keramika nümunələrinin demək olar ki, əksəriyyəti birqat şüşələmə, rəsm və rəngləmə üsullarından istifadə etməklə istehsal edilmişdir. Funksional xüsusiyyətlərinə görə qabların əksəriyyəti məişətdə istifadə olunan məişət əşyaları idi.</w:t>
      </w:r>
    </w:p>
    <w:p w:rsidR="00E41967" w:rsidRDefault="00E41967" w:rsidP="006E6D9A">
      <w:pPr>
        <w:shd w:val="clear" w:color="auto" w:fill="FFFFFF" w:themeFill="background1"/>
        <w:spacing w:after="0" w:line="360" w:lineRule="auto"/>
        <w:rPr>
          <w:rFonts w:cs="Times New Roman"/>
          <w:b/>
          <w:color w:val="auto"/>
          <w:sz w:val="24"/>
          <w:szCs w:val="24"/>
          <w:lang w:val="az-Latn-AZ"/>
        </w:rPr>
      </w:pPr>
    </w:p>
    <w:p w:rsidR="002942DA" w:rsidRPr="00516F9C" w:rsidRDefault="00516F9C" w:rsidP="006E6D9A">
      <w:pPr>
        <w:shd w:val="clear" w:color="auto" w:fill="FFFFFF" w:themeFill="background1"/>
        <w:spacing w:after="0" w:line="360" w:lineRule="auto"/>
        <w:rPr>
          <w:rFonts w:cs="Times New Roman"/>
          <w:b/>
          <w:color w:val="auto"/>
          <w:sz w:val="24"/>
          <w:szCs w:val="24"/>
          <w:lang w:val="az-Latn-AZ"/>
        </w:rPr>
      </w:pPr>
      <w:r w:rsidRPr="00516F9C">
        <w:rPr>
          <w:rFonts w:cs="Times New Roman"/>
          <w:b/>
          <w:color w:val="auto"/>
          <w:sz w:val="24"/>
          <w:szCs w:val="24"/>
          <w:lang w:val="az-Latn-AZ"/>
        </w:rPr>
        <w:t>ƏDƏBİYYAT</w:t>
      </w:r>
      <w:r>
        <w:rPr>
          <w:rFonts w:cs="Times New Roman"/>
          <w:b/>
          <w:color w:val="auto"/>
          <w:sz w:val="24"/>
          <w:szCs w:val="24"/>
          <w:lang w:val="az-Latn-AZ"/>
        </w:rPr>
        <w:t>LAR</w:t>
      </w:r>
    </w:p>
    <w:p w:rsidR="00E41967"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Əfəndi R.</w:t>
      </w:r>
      <w:r w:rsidR="000A1B45" w:rsidRPr="00516F9C">
        <w:rPr>
          <w:rFonts w:cs="Times New Roman"/>
          <w:color w:val="auto"/>
          <w:sz w:val="24"/>
          <w:szCs w:val="24"/>
          <w:lang w:val="az-Latn-AZ"/>
        </w:rPr>
        <w:t xml:space="preserve"> (1976).</w:t>
      </w:r>
      <w:r w:rsidRPr="00516F9C">
        <w:rPr>
          <w:rFonts w:cs="Times New Roman"/>
          <w:color w:val="auto"/>
          <w:sz w:val="24"/>
          <w:szCs w:val="24"/>
          <w:lang w:val="az-Latn-AZ"/>
        </w:rPr>
        <w:t xml:space="preserve"> Azərbaycan dekorativ-tətbiqi sənətlə</w:t>
      </w:r>
      <w:r w:rsidR="000A1B45" w:rsidRPr="00516F9C">
        <w:rPr>
          <w:rFonts w:cs="Times New Roman"/>
          <w:color w:val="auto"/>
          <w:sz w:val="24"/>
          <w:szCs w:val="24"/>
          <w:lang w:val="az-Latn-AZ"/>
        </w:rPr>
        <w:t>ri. İşıq.</w:t>
      </w:r>
    </w:p>
    <w:p w:rsidR="00093BE9"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eastAsia="Calibri" w:cs="Times New Roman"/>
          <w:color w:val="auto"/>
          <w:sz w:val="24"/>
          <w:szCs w:val="24"/>
          <w:lang w:val="az-Latn-AZ"/>
        </w:rPr>
        <w:t xml:space="preserve">Əhmədov Q.M. </w:t>
      </w:r>
      <w:r w:rsidR="000A1B45" w:rsidRPr="00516F9C">
        <w:rPr>
          <w:rFonts w:eastAsia="Calibri" w:cs="Times New Roman"/>
          <w:color w:val="auto"/>
          <w:sz w:val="24"/>
          <w:szCs w:val="24"/>
          <w:lang w:val="az-Latn-AZ"/>
        </w:rPr>
        <w:t xml:space="preserve">(1979). </w:t>
      </w:r>
      <w:r w:rsidRPr="00516F9C">
        <w:rPr>
          <w:rFonts w:eastAsia="Calibri" w:cs="Times New Roman"/>
          <w:color w:val="auto"/>
          <w:sz w:val="24"/>
          <w:szCs w:val="24"/>
          <w:lang w:val="az-Latn-AZ"/>
        </w:rPr>
        <w:t>Orta əsr Beyləqan şəhəri. Bakı</w:t>
      </w:r>
      <w:r w:rsidR="000A1B45" w:rsidRPr="00516F9C">
        <w:rPr>
          <w:rFonts w:eastAsia="Calibri" w:cs="Times New Roman"/>
          <w:color w:val="auto"/>
          <w:sz w:val="24"/>
          <w:szCs w:val="24"/>
          <w:lang w:val="az-Latn-AZ"/>
        </w:rPr>
        <w:t>.</w:t>
      </w:r>
      <w:r w:rsidRPr="00516F9C">
        <w:rPr>
          <w:rFonts w:cs="Times New Roman"/>
          <w:color w:val="auto"/>
          <w:sz w:val="24"/>
          <w:szCs w:val="24"/>
          <w:lang w:val="az-Latn-AZ"/>
        </w:rPr>
        <w:t xml:space="preserve"> </w:t>
      </w:r>
    </w:p>
    <w:p w:rsidR="006F0FC5" w:rsidRPr="00516F9C"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Muradov V.A.</w:t>
      </w:r>
      <w:r w:rsidR="000A1B45" w:rsidRPr="00516F9C">
        <w:rPr>
          <w:rFonts w:cs="Times New Roman"/>
          <w:color w:val="auto"/>
          <w:sz w:val="24"/>
          <w:szCs w:val="24"/>
          <w:lang w:val="az-Latn-AZ"/>
        </w:rPr>
        <w:t xml:space="preserve"> (2017).</w:t>
      </w:r>
      <w:r w:rsidRPr="00516F9C">
        <w:rPr>
          <w:rFonts w:cs="Times New Roman"/>
          <w:color w:val="auto"/>
          <w:sz w:val="24"/>
          <w:szCs w:val="24"/>
          <w:lang w:val="az-Latn-AZ"/>
        </w:rPr>
        <w:t xml:space="preserve"> Naxçıvan diyarında sənətkalıq və ticarət (XVIII-X əsrin əvvəlləri). Bakı: Elm</w:t>
      </w:r>
      <w:r w:rsidR="000A1B45" w:rsidRPr="00516F9C">
        <w:rPr>
          <w:rFonts w:cs="Times New Roman"/>
          <w:color w:val="auto"/>
          <w:sz w:val="24"/>
          <w:szCs w:val="24"/>
          <w:lang w:val="az-Latn-AZ"/>
        </w:rPr>
        <w:t>.</w:t>
      </w:r>
    </w:p>
    <w:p w:rsidR="006F0FC5" w:rsidRPr="00516F9C"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 xml:space="preserve">Ибрагимов Б.И. </w:t>
      </w:r>
      <w:r w:rsidR="000A1B45" w:rsidRPr="00516F9C">
        <w:rPr>
          <w:rFonts w:cs="Times New Roman"/>
          <w:color w:val="auto"/>
          <w:sz w:val="24"/>
          <w:szCs w:val="24"/>
          <w:lang w:val="az-Latn-AZ"/>
        </w:rPr>
        <w:t xml:space="preserve">(2000). </w:t>
      </w:r>
      <w:r w:rsidRPr="00516F9C">
        <w:rPr>
          <w:rFonts w:cs="Times New Roman"/>
          <w:color w:val="auto"/>
          <w:sz w:val="24"/>
          <w:szCs w:val="24"/>
          <w:lang w:val="az-Latn-AZ"/>
        </w:rPr>
        <w:t>Средневе</w:t>
      </w:r>
      <w:r w:rsidR="009C122B" w:rsidRPr="00516F9C">
        <w:rPr>
          <w:rFonts w:cs="Times New Roman"/>
          <w:color w:val="auto"/>
          <w:sz w:val="24"/>
          <w:szCs w:val="24"/>
          <w:lang w:val="az-Latn-AZ"/>
        </w:rPr>
        <w:t xml:space="preserve">ковый город Киран. </w:t>
      </w:r>
      <w:r w:rsidRPr="00516F9C">
        <w:rPr>
          <w:rFonts w:cs="Times New Roman"/>
          <w:color w:val="auto"/>
          <w:sz w:val="24"/>
          <w:szCs w:val="24"/>
          <w:lang w:val="az-Latn-AZ"/>
        </w:rPr>
        <w:t>Москва</w:t>
      </w:r>
      <w:r w:rsidR="000A1B45" w:rsidRPr="00516F9C">
        <w:rPr>
          <w:rFonts w:cs="Times New Roman"/>
          <w:color w:val="auto"/>
          <w:sz w:val="24"/>
          <w:szCs w:val="24"/>
          <w:lang w:val="az-Latn-AZ"/>
        </w:rPr>
        <w:t>.</w:t>
      </w:r>
    </w:p>
    <w:p w:rsidR="0048658F" w:rsidRPr="00516F9C" w:rsidRDefault="0048658F"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eastAsia="PFSquareSansPro-Italic" w:cs="Times New Roman"/>
          <w:iCs/>
          <w:color w:val="auto"/>
          <w:sz w:val="24"/>
          <w:szCs w:val="24"/>
          <w:lang w:val="az-Latn-AZ"/>
        </w:rPr>
        <w:t>Достиев Т.М</w:t>
      </w:r>
      <w:r w:rsidRPr="00516F9C">
        <w:rPr>
          <w:rFonts w:eastAsia="Calibri" w:cs="Times New Roman"/>
          <w:iCs/>
          <w:color w:val="auto"/>
          <w:sz w:val="24"/>
          <w:szCs w:val="24"/>
          <w:lang w:val="az-Latn-AZ"/>
        </w:rPr>
        <w:t>.</w:t>
      </w:r>
      <w:r w:rsidR="000A1B45" w:rsidRPr="00516F9C">
        <w:rPr>
          <w:rFonts w:eastAsia="Calibri" w:cs="Times New Roman"/>
          <w:iCs/>
          <w:color w:val="auto"/>
          <w:sz w:val="24"/>
          <w:szCs w:val="24"/>
          <w:lang w:val="az-Latn-AZ"/>
        </w:rPr>
        <w:t xml:space="preserve"> (2017).</w:t>
      </w:r>
      <w:r w:rsidRPr="00516F9C">
        <w:rPr>
          <w:rFonts w:eastAsia="Calibri" w:cs="Times New Roman"/>
          <w:iCs/>
          <w:color w:val="auto"/>
          <w:sz w:val="24"/>
          <w:szCs w:val="24"/>
          <w:lang w:val="az-Latn-AZ"/>
        </w:rPr>
        <w:t xml:space="preserve"> </w:t>
      </w:r>
      <w:r w:rsidRPr="00516F9C">
        <w:rPr>
          <w:rFonts w:eastAsia="Calibri" w:cs="Times New Roman"/>
          <w:bCs/>
          <w:color w:val="auto"/>
          <w:sz w:val="24"/>
          <w:szCs w:val="24"/>
          <w:lang w:val="az-Latn-AZ"/>
        </w:rPr>
        <w:t xml:space="preserve">Поливная керамика средневекового города Шамкир. </w:t>
      </w:r>
      <w:r w:rsidRPr="00516F9C">
        <w:rPr>
          <w:rFonts w:eastAsia="Calibri" w:cs="Times New Roman"/>
          <w:color w:val="auto"/>
          <w:sz w:val="24"/>
          <w:szCs w:val="24"/>
          <w:lang w:val="az-Latn-AZ"/>
        </w:rPr>
        <w:t>Поливная Керамика Средиземноморья и причерноморья X-XVIII вв.</w:t>
      </w:r>
      <w:r w:rsidR="004C78CE" w:rsidRPr="00516F9C">
        <w:rPr>
          <w:rFonts w:eastAsia="Calibri" w:cs="Times New Roman"/>
          <w:color w:val="auto"/>
          <w:sz w:val="24"/>
          <w:szCs w:val="24"/>
          <w:lang w:val="az-Latn-AZ"/>
        </w:rPr>
        <w:t xml:space="preserve"> </w:t>
      </w:r>
      <w:r w:rsidR="004C78CE" w:rsidRPr="00516F9C">
        <w:rPr>
          <w:rFonts w:cs="Times New Roman"/>
          <w:iCs/>
          <w:color w:val="auto"/>
          <w:sz w:val="24"/>
          <w:szCs w:val="24"/>
          <w:shd w:val="clear" w:color="auto" w:fill="FFFFFF"/>
          <w:lang w:val="az-Latn-AZ"/>
        </w:rPr>
        <w:t>(Том II)</w:t>
      </w:r>
      <w:r w:rsidR="004C78CE" w:rsidRPr="00516F9C">
        <w:rPr>
          <w:rFonts w:cs="Times New Roman"/>
          <w:color w:val="auto"/>
          <w:sz w:val="24"/>
          <w:szCs w:val="24"/>
          <w:shd w:val="clear" w:color="auto" w:fill="FFFFFF"/>
          <w:lang w:val="az-Latn-AZ"/>
        </w:rPr>
        <w:t>.</w:t>
      </w:r>
      <w:r w:rsidRPr="00516F9C">
        <w:rPr>
          <w:rFonts w:eastAsia="Calibri" w:cs="Times New Roman"/>
          <w:bCs/>
          <w:color w:val="auto"/>
          <w:sz w:val="24"/>
          <w:szCs w:val="24"/>
          <w:lang w:val="az-Latn-AZ"/>
        </w:rPr>
        <w:t xml:space="preserve"> </w:t>
      </w:r>
      <w:r w:rsidR="000A1B45" w:rsidRPr="00516F9C">
        <w:rPr>
          <w:rFonts w:eastAsia="LiberationSerif" w:cs="Times New Roman"/>
          <w:color w:val="auto"/>
          <w:sz w:val="24"/>
          <w:szCs w:val="24"/>
          <w:lang w:val="az-Latn-AZ"/>
        </w:rPr>
        <w:t>Кишинев.</w:t>
      </w:r>
    </w:p>
    <w:p w:rsidR="006F0FC5" w:rsidRPr="00516F9C"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Wilkinson C. K.</w:t>
      </w:r>
      <w:r w:rsidR="000A1B45" w:rsidRPr="00516F9C">
        <w:rPr>
          <w:rFonts w:cs="Times New Roman"/>
          <w:color w:val="auto"/>
          <w:sz w:val="24"/>
          <w:szCs w:val="24"/>
          <w:lang w:val="az-Latn-AZ"/>
        </w:rPr>
        <w:t xml:space="preserve"> (1897).</w:t>
      </w:r>
      <w:r w:rsidRPr="00516F9C">
        <w:rPr>
          <w:rFonts w:cs="Times New Roman"/>
          <w:color w:val="auto"/>
          <w:sz w:val="24"/>
          <w:szCs w:val="24"/>
          <w:lang w:val="az-Latn-AZ"/>
        </w:rPr>
        <w:t xml:space="preserve"> Nishapur: Pottery of the Early İslamic Period. </w:t>
      </w:r>
    </w:p>
    <w:p w:rsidR="006F0FC5" w:rsidRPr="00516F9C"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 xml:space="preserve">Шелковников Б.А. </w:t>
      </w:r>
      <w:r w:rsidR="009C122B" w:rsidRPr="00516F9C">
        <w:rPr>
          <w:rFonts w:cs="Times New Roman"/>
          <w:color w:val="auto"/>
          <w:sz w:val="24"/>
          <w:szCs w:val="24"/>
          <w:lang w:val="az-Latn-AZ"/>
        </w:rPr>
        <w:t xml:space="preserve">(1957). </w:t>
      </w:r>
      <w:r w:rsidRPr="00516F9C">
        <w:rPr>
          <w:rFonts w:cs="Times New Roman"/>
          <w:color w:val="auto"/>
          <w:sz w:val="24"/>
          <w:szCs w:val="24"/>
          <w:lang w:val="az-Latn-AZ"/>
        </w:rPr>
        <w:t>Поливная керамика из раскопок города Ани. Ереван</w:t>
      </w:r>
      <w:r w:rsidR="009C122B" w:rsidRPr="00516F9C">
        <w:rPr>
          <w:rFonts w:cs="Times New Roman"/>
          <w:color w:val="auto"/>
          <w:sz w:val="24"/>
          <w:szCs w:val="24"/>
          <w:lang w:val="az-Latn-AZ"/>
        </w:rPr>
        <w:t>.</w:t>
      </w:r>
    </w:p>
    <w:p w:rsidR="006F0FC5" w:rsidRPr="00516F9C"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 xml:space="preserve"> Вактурская Н.Н.</w:t>
      </w:r>
      <w:r w:rsidR="009C122B" w:rsidRPr="00516F9C">
        <w:rPr>
          <w:rFonts w:cs="Times New Roman"/>
          <w:color w:val="auto"/>
          <w:sz w:val="24"/>
          <w:szCs w:val="24"/>
          <w:lang w:val="az-Latn-AZ"/>
        </w:rPr>
        <w:t xml:space="preserve"> (1959).</w:t>
      </w:r>
      <w:r w:rsidRPr="00516F9C">
        <w:rPr>
          <w:rFonts w:cs="Times New Roman"/>
          <w:color w:val="auto"/>
          <w:sz w:val="24"/>
          <w:szCs w:val="24"/>
          <w:lang w:val="az-Latn-AZ"/>
        </w:rPr>
        <w:t xml:space="preserve"> Классификация средневековой керамика Хорезма (IХ-</w:t>
      </w:r>
      <w:r w:rsidR="004C78CE" w:rsidRPr="00516F9C">
        <w:rPr>
          <w:rFonts w:cs="Times New Roman"/>
          <w:color w:val="auto"/>
          <w:sz w:val="24"/>
          <w:szCs w:val="24"/>
          <w:lang w:val="az-Latn-AZ"/>
        </w:rPr>
        <w:t xml:space="preserve"> ХVII </w:t>
      </w:r>
      <w:r w:rsidR="004C78CE" w:rsidRPr="00516F9C">
        <w:rPr>
          <w:rFonts w:cs="Times New Roman"/>
          <w:color w:val="auto"/>
          <w:sz w:val="24"/>
          <w:szCs w:val="24"/>
          <w:lang w:val="ru-RU"/>
        </w:rPr>
        <w:t>в</w:t>
      </w:r>
      <w:r w:rsidR="004C78CE" w:rsidRPr="00516F9C">
        <w:rPr>
          <w:rFonts w:cs="Times New Roman"/>
          <w:color w:val="auto"/>
          <w:sz w:val="24"/>
          <w:szCs w:val="24"/>
          <w:lang w:val="az-Latn-AZ"/>
        </w:rPr>
        <w:t xml:space="preserve">в). </w:t>
      </w:r>
    </w:p>
    <w:p w:rsidR="00E41967" w:rsidRDefault="006F0FC5" w:rsidP="00E41967">
      <w:pPr>
        <w:pStyle w:val="ListParagraph"/>
        <w:numPr>
          <w:ilvl w:val="0"/>
          <w:numId w:val="2"/>
        </w:numPr>
        <w:shd w:val="clear" w:color="auto" w:fill="FFFFFF" w:themeFill="background1"/>
        <w:spacing w:after="0" w:line="360" w:lineRule="auto"/>
        <w:ind w:left="0" w:firstLine="425"/>
        <w:rPr>
          <w:rFonts w:cs="Times New Roman"/>
          <w:color w:val="auto"/>
          <w:sz w:val="24"/>
          <w:szCs w:val="24"/>
          <w:lang w:val="az-Latn-AZ"/>
        </w:rPr>
      </w:pPr>
      <w:r w:rsidRPr="00516F9C">
        <w:rPr>
          <w:rFonts w:cs="Times New Roman"/>
          <w:color w:val="auto"/>
          <w:sz w:val="24"/>
          <w:szCs w:val="24"/>
          <w:lang w:val="az-Latn-AZ"/>
        </w:rPr>
        <w:t xml:space="preserve"> Пугаченкова Г.А. </w:t>
      </w:r>
      <w:r w:rsidR="009C122B" w:rsidRPr="00516F9C">
        <w:rPr>
          <w:rFonts w:cs="Times New Roman"/>
          <w:color w:val="auto"/>
          <w:sz w:val="24"/>
          <w:szCs w:val="24"/>
          <w:lang w:val="az-Latn-AZ"/>
        </w:rPr>
        <w:t xml:space="preserve">(1950). </w:t>
      </w:r>
      <w:r w:rsidRPr="00516F9C">
        <w:rPr>
          <w:rFonts w:cs="Times New Roman"/>
          <w:color w:val="auto"/>
          <w:sz w:val="24"/>
          <w:szCs w:val="24"/>
          <w:lang w:val="az-Latn-AZ"/>
        </w:rPr>
        <w:t>Самаркандская керамика ХV в. Ташкент</w:t>
      </w:r>
      <w:r w:rsidR="009C122B" w:rsidRPr="00516F9C">
        <w:rPr>
          <w:rFonts w:cs="Times New Roman"/>
          <w:color w:val="auto"/>
          <w:sz w:val="24"/>
          <w:szCs w:val="24"/>
          <w:lang w:val="az-Latn-AZ"/>
        </w:rPr>
        <w:t>.</w:t>
      </w:r>
    </w:p>
    <w:p w:rsidR="00D06587" w:rsidRPr="00E41967" w:rsidRDefault="00B9332F" w:rsidP="00E41967">
      <w:pPr>
        <w:pStyle w:val="ListParagraph"/>
        <w:numPr>
          <w:ilvl w:val="0"/>
          <w:numId w:val="2"/>
        </w:numPr>
        <w:shd w:val="clear" w:color="auto" w:fill="FFFFFF" w:themeFill="background1"/>
        <w:spacing w:after="0" w:line="360" w:lineRule="auto"/>
        <w:ind w:left="0" w:firstLine="284"/>
        <w:rPr>
          <w:rFonts w:cs="Times New Roman"/>
          <w:color w:val="auto"/>
          <w:sz w:val="24"/>
          <w:szCs w:val="24"/>
          <w:lang w:val="az-Latn-AZ"/>
        </w:rPr>
      </w:pPr>
      <w:r w:rsidRPr="00E41967">
        <w:rPr>
          <w:rFonts w:cs="Times New Roman"/>
          <w:color w:val="auto"/>
          <w:sz w:val="24"/>
          <w:szCs w:val="24"/>
          <w:shd w:val="clear" w:color="auto" w:fill="FFFFFF"/>
          <w:lang w:val="az-Latn-AZ"/>
        </w:rPr>
        <w:t>Керимов,</w:t>
      </w:r>
      <w:r w:rsidR="009C122B" w:rsidRPr="00E41967">
        <w:rPr>
          <w:rFonts w:cs="Times New Roman"/>
          <w:color w:val="auto"/>
          <w:sz w:val="24"/>
          <w:szCs w:val="24"/>
          <w:shd w:val="clear" w:color="auto" w:fill="FFFFFF"/>
          <w:lang w:val="az-Latn-AZ"/>
        </w:rPr>
        <w:t xml:space="preserve"> Л. (198</w:t>
      </w:r>
      <w:r w:rsidR="009112D6" w:rsidRPr="00E41967">
        <w:rPr>
          <w:rFonts w:cs="Times New Roman"/>
          <w:color w:val="auto"/>
          <w:sz w:val="24"/>
          <w:szCs w:val="24"/>
          <w:shd w:val="clear" w:color="auto" w:fill="FFFFFF"/>
          <w:lang w:val="az-Latn-AZ"/>
        </w:rPr>
        <w:t>3</w:t>
      </w:r>
      <w:r w:rsidR="009C122B" w:rsidRPr="00E41967">
        <w:rPr>
          <w:rFonts w:cs="Times New Roman"/>
          <w:color w:val="auto"/>
          <w:sz w:val="24"/>
          <w:szCs w:val="24"/>
          <w:shd w:val="clear" w:color="auto" w:fill="FFFFFF"/>
          <w:lang w:val="az-Latn-AZ"/>
        </w:rPr>
        <w:t>).</w:t>
      </w:r>
      <w:r w:rsidRPr="00E41967">
        <w:rPr>
          <w:rFonts w:cs="Times New Roman"/>
          <w:color w:val="auto"/>
          <w:sz w:val="24"/>
          <w:szCs w:val="24"/>
          <w:shd w:val="clear" w:color="auto" w:fill="FFFFFF"/>
          <w:lang w:val="az-Latn-AZ"/>
        </w:rPr>
        <w:t> </w:t>
      </w:r>
      <w:r w:rsidR="009C122B" w:rsidRPr="00E41967">
        <w:rPr>
          <w:rFonts w:cs="Times New Roman"/>
          <w:iCs/>
          <w:color w:val="auto"/>
          <w:sz w:val="24"/>
          <w:szCs w:val="24"/>
          <w:shd w:val="clear" w:color="auto" w:fill="FFFFFF"/>
          <w:lang w:val="az-Latn-AZ"/>
        </w:rPr>
        <w:t xml:space="preserve">Азербайджанский ковер </w:t>
      </w:r>
      <w:r w:rsidRPr="00E41967">
        <w:rPr>
          <w:rFonts w:cs="Times New Roman"/>
          <w:iCs/>
          <w:color w:val="auto"/>
          <w:sz w:val="24"/>
          <w:szCs w:val="24"/>
          <w:shd w:val="clear" w:color="auto" w:fill="FFFFFF"/>
          <w:lang w:val="az-Latn-AZ"/>
        </w:rPr>
        <w:t>(Том II)</w:t>
      </w:r>
      <w:r w:rsidR="009C122B" w:rsidRPr="00E41967">
        <w:rPr>
          <w:rFonts w:cs="Times New Roman"/>
          <w:color w:val="auto"/>
          <w:sz w:val="24"/>
          <w:szCs w:val="24"/>
          <w:shd w:val="clear" w:color="auto" w:fill="FFFFFF"/>
          <w:lang w:val="az-Latn-AZ"/>
        </w:rPr>
        <w:t xml:space="preserve">. </w:t>
      </w:r>
      <w:r w:rsidRPr="00E41967">
        <w:rPr>
          <w:rFonts w:cs="Times New Roman"/>
          <w:color w:val="auto"/>
          <w:sz w:val="24"/>
          <w:szCs w:val="24"/>
          <w:shd w:val="clear" w:color="auto" w:fill="FFFFFF"/>
          <w:lang w:val="az-Latn-AZ"/>
        </w:rPr>
        <w:t>Гянджлик</w:t>
      </w:r>
      <w:r w:rsidR="009C122B" w:rsidRPr="00E41967">
        <w:rPr>
          <w:rFonts w:cs="Times New Roman"/>
          <w:color w:val="auto"/>
          <w:sz w:val="24"/>
          <w:szCs w:val="24"/>
          <w:shd w:val="clear" w:color="auto" w:fill="FFFFFF"/>
          <w:lang w:val="az-Latn-AZ"/>
        </w:rPr>
        <w:t>.</w:t>
      </w:r>
    </w:p>
    <w:p w:rsidR="003B0C6C" w:rsidRPr="00516F9C" w:rsidRDefault="003B0C6C" w:rsidP="00E41967">
      <w:pPr>
        <w:pStyle w:val="ListParagraph"/>
        <w:shd w:val="clear" w:color="auto" w:fill="FFFFFF" w:themeFill="background1"/>
        <w:spacing w:after="0" w:line="360" w:lineRule="auto"/>
        <w:ind w:left="-709" w:firstLine="1134"/>
        <w:jc w:val="both"/>
        <w:rPr>
          <w:rFonts w:cs="Times New Roman"/>
          <w:color w:val="auto"/>
          <w:sz w:val="24"/>
          <w:szCs w:val="24"/>
          <w:shd w:val="clear" w:color="auto" w:fill="FFFFFF"/>
          <w:lang w:val="az-Latn-AZ"/>
        </w:rPr>
      </w:pPr>
    </w:p>
    <w:p w:rsidR="003B0C6C" w:rsidRPr="00516F9C" w:rsidRDefault="003B0C6C" w:rsidP="006E6D9A">
      <w:pPr>
        <w:pStyle w:val="ListParagraph"/>
        <w:shd w:val="clear" w:color="auto" w:fill="FFFFFF" w:themeFill="background1"/>
        <w:spacing w:after="0" w:line="360" w:lineRule="auto"/>
        <w:ind w:left="0"/>
        <w:jc w:val="center"/>
        <w:rPr>
          <w:rFonts w:cs="Times New Roman"/>
          <w:b/>
          <w:color w:val="auto"/>
          <w:sz w:val="24"/>
          <w:szCs w:val="24"/>
          <w:shd w:val="clear" w:color="auto" w:fill="FFFFFF"/>
          <w:lang w:val="az-Latn-AZ"/>
        </w:rPr>
      </w:pPr>
      <w:r w:rsidRPr="00516F9C">
        <w:rPr>
          <w:rFonts w:cs="Times New Roman"/>
          <w:b/>
          <w:color w:val="auto"/>
          <w:sz w:val="24"/>
          <w:szCs w:val="24"/>
          <w:shd w:val="clear" w:color="auto" w:fill="FFFFFF"/>
          <w:lang w:val="az-Latn-AZ"/>
        </w:rPr>
        <w:lastRenderedPageBreak/>
        <w:t>SUMMARY</w:t>
      </w:r>
    </w:p>
    <w:p w:rsidR="003B0C6C" w:rsidRPr="00516F9C" w:rsidRDefault="00991B59" w:rsidP="006E6D9A">
      <w:pPr>
        <w:spacing w:after="0" w:line="360" w:lineRule="auto"/>
        <w:jc w:val="center"/>
        <w:rPr>
          <w:b/>
          <w:color w:val="auto"/>
          <w:sz w:val="24"/>
          <w:szCs w:val="24"/>
          <w:lang w:val="az-Latn-AZ"/>
        </w:rPr>
      </w:pPr>
      <w:r w:rsidRPr="00516F9C">
        <w:rPr>
          <w:b/>
          <w:color w:val="auto"/>
          <w:sz w:val="24"/>
          <w:szCs w:val="24"/>
          <w:lang w:val="az-Latn-AZ"/>
        </w:rPr>
        <w:t>NAKHCHİVAN’S TRANSPARENT COLORLESS GLAZED CERAMİCS WİTH ENGRAVED AND CARVED PATTERNS MOTİFS (9TH-13TH CENTURİES)</w:t>
      </w:r>
    </w:p>
    <w:p w:rsidR="003B0C6C" w:rsidRDefault="003B0C6C" w:rsidP="00113DA9">
      <w:pPr>
        <w:spacing w:after="0" w:line="240" w:lineRule="auto"/>
        <w:ind w:firstLine="720"/>
        <w:jc w:val="both"/>
        <w:rPr>
          <w:i/>
          <w:color w:val="auto"/>
          <w:sz w:val="22"/>
          <w:szCs w:val="22"/>
          <w:lang w:val="az-Latn-AZ"/>
        </w:rPr>
      </w:pPr>
      <w:r w:rsidRPr="00113DA9">
        <w:rPr>
          <w:i/>
          <w:color w:val="auto"/>
          <w:sz w:val="22"/>
          <w:szCs w:val="22"/>
          <w:lang w:val="az-Latn-AZ"/>
        </w:rPr>
        <w:t>The article examines and includes ceramics with colorless transparent underglaze engraving patterns from the 9th-13th century glazed ceramics of Nakhchivan, their Middle Eastern and South Caucasian counterparts, patterns and decorative motifs, and involves research.</w:t>
      </w:r>
      <w:r w:rsidRPr="00113DA9">
        <w:rPr>
          <w:i/>
          <w:color w:val="auto"/>
          <w:sz w:val="22"/>
          <w:szCs w:val="22"/>
        </w:rPr>
        <w:t xml:space="preserve"> </w:t>
      </w:r>
      <w:r w:rsidR="00B62307" w:rsidRPr="00B62307">
        <w:rPr>
          <w:i/>
          <w:color w:val="auto"/>
          <w:sz w:val="22"/>
          <w:szCs w:val="22"/>
        </w:rPr>
        <w:t>As in Azerbaijan, the development of glazed ceramics in Nakhchivan began in the 9th century and went through a great development until the 13th century. As a result of research,</w:t>
      </w:r>
      <w:r w:rsidR="00B62307">
        <w:rPr>
          <w:i/>
          <w:color w:val="auto"/>
          <w:sz w:val="22"/>
          <w:szCs w:val="22"/>
        </w:rPr>
        <w:t xml:space="preserve"> </w:t>
      </w:r>
      <w:r w:rsidR="00B62307" w:rsidRPr="00113DA9">
        <w:rPr>
          <w:i/>
          <w:color w:val="auto"/>
          <w:sz w:val="22"/>
          <w:szCs w:val="22"/>
          <w:lang w:val="az-Latn-AZ"/>
        </w:rPr>
        <w:t>ıt</w:t>
      </w:r>
      <w:r w:rsidRPr="00113DA9">
        <w:rPr>
          <w:i/>
          <w:color w:val="auto"/>
          <w:sz w:val="22"/>
          <w:szCs w:val="22"/>
          <w:lang w:val="az-Latn-AZ"/>
        </w:rPr>
        <w:t xml:space="preserve"> has been found that these types of ceramics are common in Nakhchivan with unpainted, monochrome and polychrome paint-patterned ceramic samples over angob, and similar ones are observed in the Middle East and South Caucasus region.</w:t>
      </w:r>
      <w:r w:rsidRPr="00113DA9">
        <w:rPr>
          <w:i/>
          <w:color w:val="auto"/>
          <w:sz w:val="22"/>
          <w:szCs w:val="22"/>
        </w:rPr>
        <w:t xml:space="preserve"> </w:t>
      </w:r>
      <w:r w:rsidRPr="00113DA9">
        <w:rPr>
          <w:i/>
          <w:color w:val="auto"/>
          <w:sz w:val="22"/>
          <w:szCs w:val="22"/>
          <w:lang w:val="az-Latn-AZ"/>
        </w:rPr>
        <w:t>The differences in both the painting and the patterns and decorative motifs indicate that they are the product of the imagination of local craftsmen.</w:t>
      </w:r>
    </w:p>
    <w:p w:rsidR="00B62307" w:rsidRPr="00113DA9" w:rsidRDefault="00B62307" w:rsidP="00113DA9">
      <w:pPr>
        <w:spacing w:after="0" w:line="240" w:lineRule="auto"/>
        <w:ind w:firstLine="720"/>
        <w:jc w:val="both"/>
        <w:rPr>
          <w:i/>
          <w:color w:val="auto"/>
          <w:sz w:val="22"/>
          <w:szCs w:val="22"/>
          <w:lang w:val="az-Latn-AZ"/>
        </w:rPr>
      </w:pPr>
      <w:r w:rsidRPr="00B62307">
        <w:rPr>
          <w:i/>
          <w:color w:val="auto"/>
          <w:sz w:val="22"/>
          <w:szCs w:val="22"/>
          <w:lang w:val="az-Latn-AZ"/>
        </w:rPr>
        <w:t>The article also discusses the emergence, development, rules and types of scratch and carving motifs. In the early periods, simple technology became more complex from time to time, and simple methods of painting were replaced by monochrome and polychrome paints. Although green, blue, purple, brown and yellow colors sometimes follow scratch patterns in a magnificent way in painting, in some examples scattered, scattered and out-of-pattern patterns are found.</w:t>
      </w:r>
    </w:p>
    <w:p w:rsidR="00CE6176" w:rsidRDefault="00CE6176" w:rsidP="00113DA9">
      <w:pPr>
        <w:spacing w:after="0" w:line="240" w:lineRule="auto"/>
        <w:rPr>
          <w:rFonts w:cs="Times New Roman"/>
          <w:b/>
          <w:i/>
          <w:color w:val="auto"/>
          <w:sz w:val="22"/>
          <w:szCs w:val="22"/>
          <w:lang w:val="az-Latn-AZ"/>
        </w:rPr>
      </w:pPr>
    </w:p>
    <w:p w:rsidR="003B0C6C" w:rsidRPr="00113DA9" w:rsidRDefault="003B0C6C" w:rsidP="00CE6176">
      <w:pPr>
        <w:spacing w:after="0" w:line="240" w:lineRule="auto"/>
        <w:ind w:firstLine="720"/>
        <w:rPr>
          <w:rFonts w:cs="Times New Roman"/>
          <w:i/>
          <w:color w:val="auto"/>
          <w:sz w:val="22"/>
          <w:szCs w:val="22"/>
          <w:lang w:val="az-Latn-AZ"/>
        </w:rPr>
      </w:pPr>
      <w:r w:rsidRPr="00113DA9">
        <w:rPr>
          <w:rFonts w:cs="Times New Roman"/>
          <w:b/>
          <w:i/>
          <w:color w:val="auto"/>
          <w:sz w:val="22"/>
          <w:szCs w:val="22"/>
          <w:lang w:val="az-Latn-AZ"/>
        </w:rPr>
        <w:t xml:space="preserve">Keywords: </w:t>
      </w:r>
      <w:r w:rsidRPr="00113DA9">
        <w:rPr>
          <w:rFonts w:cs="Times New Roman"/>
          <w:i/>
          <w:color w:val="auto"/>
          <w:sz w:val="22"/>
          <w:szCs w:val="22"/>
          <w:lang w:val="az-Latn-AZ"/>
        </w:rPr>
        <w:t>Nakhchivan, glazed ceramics, monochrome painted ceramics, polychrome painted ceramics, Middle East, South Caucasus</w:t>
      </w:r>
    </w:p>
    <w:p w:rsidR="003B0C6C" w:rsidRPr="00516F9C" w:rsidRDefault="003B0C6C" w:rsidP="006E6D9A">
      <w:pPr>
        <w:pStyle w:val="ListParagraph"/>
        <w:shd w:val="clear" w:color="auto" w:fill="FFFFFF" w:themeFill="background1"/>
        <w:spacing w:after="0" w:line="360" w:lineRule="auto"/>
        <w:ind w:left="0"/>
        <w:rPr>
          <w:rFonts w:cs="Times New Roman"/>
          <w:b/>
          <w:color w:val="auto"/>
          <w:sz w:val="24"/>
          <w:szCs w:val="24"/>
          <w:shd w:val="clear" w:color="auto" w:fill="FFFFFF"/>
          <w:lang w:val="az-Latn-AZ"/>
        </w:rPr>
      </w:pPr>
    </w:p>
    <w:p w:rsidR="00D629BC" w:rsidRPr="00516F9C" w:rsidRDefault="003B0C6C" w:rsidP="006E6D9A">
      <w:pPr>
        <w:pStyle w:val="ListParagraph"/>
        <w:shd w:val="clear" w:color="auto" w:fill="FFFFFF" w:themeFill="background1"/>
        <w:spacing w:after="0" w:line="360" w:lineRule="auto"/>
        <w:ind w:left="0"/>
        <w:jc w:val="center"/>
        <w:rPr>
          <w:rFonts w:cs="Times New Roman"/>
          <w:b/>
          <w:color w:val="auto"/>
          <w:sz w:val="24"/>
          <w:szCs w:val="24"/>
          <w:shd w:val="clear" w:color="auto" w:fill="FFFFFF"/>
          <w:lang w:val="ru-RU"/>
        </w:rPr>
      </w:pPr>
      <w:r w:rsidRPr="00516F9C">
        <w:rPr>
          <w:rFonts w:cs="Times New Roman"/>
          <w:b/>
          <w:color w:val="auto"/>
          <w:sz w:val="24"/>
          <w:szCs w:val="24"/>
          <w:shd w:val="clear" w:color="auto" w:fill="FFFFFF"/>
          <w:lang w:val="ru-RU"/>
        </w:rPr>
        <w:t>РЕЗЮМЕ</w:t>
      </w:r>
    </w:p>
    <w:p w:rsidR="00D629BC" w:rsidRPr="00516F9C" w:rsidRDefault="00D629BC" w:rsidP="006E6D9A">
      <w:pPr>
        <w:spacing w:after="0" w:line="360" w:lineRule="auto"/>
        <w:jc w:val="center"/>
        <w:rPr>
          <w:rFonts w:cs="Times New Roman"/>
          <w:b/>
          <w:color w:val="auto"/>
          <w:sz w:val="24"/>
          <w:szCs w:val="24"/>
          <w:lang w:val="ru-RU"/>
        </w:rPr>
      </w:pPr>
      <w:r w:rsidRPr="00516F9C">
        <w:rPr>
          <w:rFonts w:cs="Times New Roman"/>
          <w:b/>
          <w:color w:val="auto"/>
          <w:sz w:val="24"/>
          <w:szCs w:val="24"/>
          <w:lang w:val="ru-RU"/>
        </w:rPr>
        <w:t>НАХЧЫВАНСКАЯ КЕРАМИКА С ГРАВИРОВАННЫМИ И РЕЗНЫМИ УЗОРАМИ ИЗ ПРОЗРАЧНОЙ ГЛАЗУРИ (</w:t>
      </w:r>
      <w:r w:rsidRPr="00516F9C">
        <w:rPr>
          <w:rFonts w:cs="Times New Roman"/>
          <w:b/>
          <w:color w:val="auto"/>
          <w:sz w:val="24"/>
          <w:szCs w:val="24"/>
        </w:rPr>
        <w:t>IX</w:t>
      </w:r>
      <w:r w:rsidRPr="00516F9C">
        <w:rPr>
          <w:rFonts w:cs="Times New Roman"/>
          <w:b/>
          <w:color w:val="auto"/>
          <w:sz w:val="24"/>
          <w:szCs w:val="24"/>
          <w:lang w:val="ru-RU"/>
        </w:rPr>
        <w:t>-</w:t>
      </w:r>
      <w:r w:rsidRPr="00516F9C">
        <w:rPr>
          <w:rFonts w:cs="Times New Roman"/>
          <w:b/>
          <w:color w:val="auto"/>
          <w:sz w:val="24"/>
          <w:szCs w:val="24"/>
        </w:rPr>
        <w:t>XIII</w:t>
      </w:r>
      <w:r w:rsidRPr="00516F9C">
        <w:rPr>
          <w:rFonts w:cs="Times New Roman"/>
          <w:b/>
          <w:color w:val="auto"/>
          <w:sz w:val="24"/>
          <w:szCs w:val="24"/>
          <w:lang w:val="ru-RU"/>
        </w:rPr>
        <w:t xml:space="preserve"> ВВ.)</w:t>
      </w:r>
    </w:p>
    <w:p w:rsidR="00B62307" w:rsidRDefault="00D629BC" w:rsidP="00113DA9">
      <w:pPr>
        <w:spacing w:after="0" w:line="240" w:lineRule="auto"/>
        <w:ind w:firstLine="720"/>
        <w:jc w:val="both"/>
        <w:rPr>
          <w:color w:val="auto"/>
          <w:sz w:val="22"/>
          <w:szCs w:val="22"/>
          <w:lang w:val="ru-RU"/>
        </w:rPr>
      </w:pPr>
      <w:r w:rsidRPr="00113DA9">
        <w:rPr>
          <w:rStyle w:val="ezkurwreuab5ozgtqnkl"/>
          <w:rFonts w:cs="Times New Roman"/>
          <w:color w:val="auto"/>
          <w:sz w:val="22"/>
          <w:szCs w:val="22"/>
          <w:lang w:val="ru-RU"/>
        </w:rPr>
        <w:t xml:space="preserve"> В статье были рассмотрены и привлечены к исследованию керамика с бесцветным прозрачным рисунком под глазурью из образцов глазурованной керамики Нахчывана </w:t>
      </w:r>
      <w:r w:rsidRPr="00113DA9">
        <w:rPr>
          <w:rStyle w:val="ezkurwreuab5ozgtqnkl"/>
          <w:rFonts w:cs="Times New Roman"/>
          <w:color w:val="auto"/>
          <w:sz w:val="22"/>
          <w:szCs w:val="22"/>
        </w:rPr>
        <w:t>IX</w:t>
      </w:r>
      <w:r w:rsidRPr="00113DA9">
        <w:rPr>
          <w:rStyle w:val="ezkurwreuab5ozgtqnkl"/>
          <w:rFonts w:cs="Times New Roman"/>
          <w:color w:val="auto"/>
          <w:sz w:val="22"/>
          <w:szCs w:val="22"/>
          <w:lang w:val="ru-RU"/>
        </w:rPr>
        <w:t>-</w:t>
      </w:r>
      <w:r w:rsidRPr="00113DA9">
        <w:rPr>
          <w:rStyle w:val="ezkurwreuab5ozgtqnkl"/>
          <w:rFonts w:cs="Times New Roman"/>
          <w:color w:val="auto"/>
          <w:sz w:val="22"/>
          <w:szCs w:val="22"/>
        </w:rPr>
        <w:t>XIII</w:t>
      </w:r>
      <w:r w:rsidRPr="00113DA9">
        <w:rPr>
          <w:rStyle w:val="ezkurwreuab5ozgtqnkl"/>
          <w:rFonts w:cs="Times New Roman"/>
          <w:color w:val="auto"/>
          <w:sz w:val="22"/>
          <w:szCs w:val="22"/>
          <w:lang w:val="ru-RU"/>
        </w:rPr>
        <w:t xml:space="preserve"> веков, их ближневосточные и южнокавказские аналоги, узоры и орнаментальные мотивы.</w:t>
      </w:r>
      <w:r w:rsidRPr="00113DA9">
        <w:rPr>
          <w:color w:val="auto"/>
          <w:sz w:val="22"/>
          <w:szCs w:val="22"/>
          <w:lang w:val="ru-RU"/>
        </w:rPr>
        <w:t xml:space="preserve"> </w:t>
      </w:r>
    </w:p>
    <w:p w:rsidR="00D629BC" w:rsidRDefault="00B62307" w:rsidP="00113DA9">
      <w:pPr>
        <w:spacing w:after="0" w:line="240" w:lineRule="auto"/>
        <w:ind w:firstLine="720"/>
        <w:jc w:val="both"/>
        <w:rPr>
          <w:rStyle w:val="ezkurwreuab5ozgtqnkl"/>
          <w:rFonts w:cs="Times New Roman"/>
          <w:color w:val="auto"/>
          <w:sz w:val="22"/>
          <w:szCs w:val="22"/>
          <w:lang w:val="ru-RU"/>
        </w:rPr>
      </w:pPr>
      <w:r w:rsidRPr="00B62307">
        <w:rPr>
          <w:rStyle w:val="ezkurwreuab5ozgtqnkl"/>
          <w:rFonts w:cs="Times New Roman"/>
          <w:color w:val="auto"/>
          <w:sz w:val="22"/>
          <w:szCs w:val="22"/>
          <w:lang w:val="ru-RU"/>
        </w:rPr>
        <w:t xml:space="preserve">Как и в Азербайджане, развитие глазурованной керамики в Нахчыване началось в IX веке и достигло значительного развития к XIII веку. В результате исследований, </w:t>
      </w:r>
      <w:r w:rsidRPr="00113DA9">
        <w:rPr>
          <w:rStyle w:val="ezkurwreuab5ozgtqnkl"/>
          <w:rFonts w:cs="Times New Roman"/>
          <w:color w:val="auto"/>
          <w:sz w:val="22"/>
          <w:szCs w:val="22"/>
          <w:lang w:val="ru-RU"/>
        </w:rPr>
        <w:t>б</w:t>
      </w:r>
      <w:r w:rsidR="00D629BC" w:rsidRPr="00113DA9">
        <w:rPr>
          <w:rStyle w:val="ezkurwreuab5ozgtqnkl"/>
          <w:rFonts w:cs="Times New Roman"/>
          <w:color w:val="auto"/>
          <w:sz w:val="22"/>
          <w:szCs w:val="22"/>
          <w:lang w:val="ru-RU"/>
        </w:rPr>
        <w:t>ыло обнаружено, что этот тип керамики вместе с образцами неокрашенной, монохромной и полихромной керамики на ангобе распространяется в Нахчыване, а их аналоги прослеживаются в регионе Ближнего Востока и Южного Кавказа.</w:t>
      </w:r>
      <w:r w:rsidR="00D629BC" w:rsidRPr="00113DA9">
        <w:rPr>
          <w:color w:val="auto"/>
          <w:sz w:val="22"/>
          <w:szCs w:val="22"/>
          <w:lang w:val="ru-RU"/>
        </w:rPr>
        <w:t xml:space="preserve"> </w:t>
      </w:r>
      <w:r w:rsidR="00D629BC" w:rsidRPr="00113DA9">
        <w:rPr>
          <w:rStyle w:val="ezkurwreuab5ozgtqnkl"/>
          <w:rFonts w:cs="Times New Roman"/>
          <w:color w:val="auto"/>
          <w:sz w:val="22"/>
          <w:szCs w:val="22"/>
          <w:lang w:val="ru-RU"/>
        </w:rPr>
        <w:t>Различия как в росписи, так и в узорах и декоративных мотивах указывают на то, что они являются плодом воображения местных мастеров.</w:t>
      </w:r>
    </w:p>
    <w:p w:rsidR="00B62307" w:rsidRPr="00113DA9" w:rsidRDefault="00B62307" w:rsidP="00113DA9">
      <w:pPr>
        <w:spacing w:after="0" w:line="240" w:lineRule="auto"/>
        <w:ind w:firstLine="720"/>
        <w:jc w:val="both"/>
        <w:rPr>
          <w:rStyle w:val="ezkurwreuab5ozgtqnkl"/>
          <w:rFonts w:cs="Times New Roman"/>
          <w:color w:val="auto"/>
          <w:sz w:val="22"/>
          <w:szCs w:val="22"/>
          <w:lang w:val="ru-RU"/>
        </w:rPr>
      </w:pPr>
      <w:r w:rsidRPr="00B62307">
        <w:rPr>
          <w:rStyle w:val="ezkurwreuab5ozgtqnkl"/>
          <w:rFonts w:cs="Times New Roman"/>
          <w:color w:val="auto"/>
          <w:sz w:val="22"/>
          <w:szCs w:val="22"/>
          <w:lang w:val="ru-RU"/>
        </w:rPr>
        <w:t>В статье также рассматриваются возникновение, развитие, правила и виды процарапывания и резьбы. В ранние периоды простая техника постепенно усложнялась, а на смену простым приёмам росписи пришли монохромные и полихромные краски. Хотя зелёный, синий, фиолетовый, коричневый и жёлтый цвета порой великолепно следуют процарапыванию, в некоторых образцах встречаются разрозненные, разрозненные и несоответствующие шаблону узоры.</w:t>
      </w:r>
    </w:p>
    <w:p w:rsidR="00514DED" w:rsidRPr="00113DA9" w:rsidRDefault="00D629BC" w:rsidP="00CE6176">
      <w:pPr>
        <w:spacing w:after="0" w:line="240" w:lineRule="auto"/>
        <w:ind w:firstLine="720"/>
        <w:jc w:val="both"/>
        <w:rPr>
          <w:rFonts w:cs="Times New Roman"/>
          <w:color w:val="auto"/>
          <w:sz w:val="22"/>
          <w:szCs w:val="22"/>
          <w:lang w:val="az-Latn-AZ"/>
        </w:rPr>
      </w:pPr>
      <w:r w:rsidRPr="00CE6176">
        <w:rPr>
          <w:rFonts w:cs="Times New Roman"/>
          <w:b/>
          <w:color w:val="auto"/>
          <w:sz w:val="22"/>
          <w:szCs w:val="22"/>
          <w:lang w:val="ru-RU"/>
        </w:rPr>
        <w:t>Ключевые слова:</w:t>
      </w:r>
      <w:r w:rsidRPr="00113DA9">
        <w:rPr>
          <w:rFonts w:cs="Times New Roman"/>
          <w:color w:val="auto"/>
          <w:sz w:val="22"/>
          <w:szCs w:val="22"/>
          <w:lang w:val="ru-RU"/>
        </w:rPr>
        <w:t xml:space="preserve"> Нахчыван, глазурованная керамика, монохромная расписная керамика, полихромная расписная керамика, Ближний Восток, Южный Кавказ</w:t>
      </w:r>
      <w:r w:rsidR="00514DED" w:rsidRPr="00113DA9">
        <w:rPr>
          <w:rFonts w:cs="Times New Roman"/>
          <w:color w:val="auto"/>
          <w:sz w:val="22"/>
          <w:szCs w:val="22"/>
          <w:lang w:val="az-Latn-AZ"/>
        </w:rPr>
        <w:t>.</w:t>
      </w:r>
    </w:p>
    <w:p w:rsidR="00CE64B0" w:rsidRPr="00113DA9" w:rsidRDefault="00CE64B0" w:rsidP="00113DA9">
      <w:pPr>
        <w:spacing w:after="0" w:line="240" w:lineRule="auto"/>
        <w:jc w:val="both"/>
        <w:rPr>
          <w:rFonts w:cs="Times New Roman"/>
          <w:b/>
          <w:color w:val="auto"/>
          <w:sz w:val="22"/>
          <w:szCs w:val="22"/>
          <w:lang w:val="az-Latn-AZ"/>
        </w:rPr>
      </w:pPr>
    </w:p>
    <w:p w:rsidR="009D4459" w:rsidRPr="00516F9C" w:rsidRDefault="009D4459" w:rsidP="006E6D9A">
      <w:pPr>
        <w:pStyle w:val="ListParagraph"/>
        <w:shd w:val="clear" w:color="auto" w:fill="FFFFFF" w:themeFill="background1"/>
        <w:spacing w:after="0" w:line="360" w:lineRule="auto"/>
        <w:ind w:left="0"/>
        <w:jc w:val="both"/>
        <w:rPr>
          <w:rFonts w:cs="Times New Roman"/>
          <w:color w:val="auto"/>
          <w:sz w:val="24"/>
          <w:szCs w:val="24"/>
          <w:lang w:val="az-Latn-AZ"/>
        </w:rPr>
      </w:pPr>
    </w:p>
    <w:p w:rsidR="00514DED" w:rsidRPr="00516F9C" w:rsidRDefault="004C78CE" w:rsidP="006E6D9A">
      <w:pPr>
        <w:shd w:val="clear" w:color="auto" w:fill="FFFFFF" w:themeFill="background1"/>
        <w:spacing w:after="0" w:line="360" w:lineRule="auto"/>
        <w:jc w:val="both"/>
        <w:rPr>
          <w:rFonts w:eastAsia="Times New Roman" w:cs="Times New Roman"/>
          <w:snapToGrid w:val="0"/>
          <w:color w:val="auto"/>
          <w:w w:val="0"/>
          <w:sz w:val="24"/>
          <w:szCs w:val="24"/>
          <w:u w:color="000000"/>
          <w:bdr w:val="none" w:sz="0" w:space="0" w:color="000000"/>
          <w:shd w:val="clear" w:color="000000" w:fill="000000"/>
          <w:lang w:val="x-none" w:eastAsia="x-none" w:bidi="x-none"/>
        </w:rPr>
      </w:pPr>
      <w:r w:rsidRPr="00516F9C">
        <w:rPr>
          <w:rFonts w:eastAsia="Times New Roman" w:cs="Times New Roman"/>
          <w:snapToGrid w:val="0"/>
          <w:color w:val="auto"/>
          <w:w w:val="0"/>
          <w:sz w:val="24"/>
          <w:szCs w:val="24"/>
          <w:u w:color="000000"/>
          <w:bdr w:val="none" w:sz="0" w:space="0" w:color="000000"/>
          <w:shd w:val="clear" w:color="000000" w:fill="000000"/>
          <w:lang w:val="x-none" w:eastAsia="x-none" w:bidi="x-none"/>
        </w:rPr>
        <w:t xml:space="preserve"> </w:t>
      </w:r>
    </w:p>
    <w:sectPr w:rsidR="00514DED" w:rsidRPr="00516F9C" w:rsidSect="004B3678">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4BE" w:rsidRDefault="00DA34BE" w:rsidP="001504EB">
      <w:pPr>
        <w:spacing w:after="0" w:line="240" w:lineRule="auto"/>
      </w:pPr>
      <w:r>
        <w:separator/>
      </w:r>
    </w:p>
  </w:endnote>
  <w:endnote w:type="continuationSeparator" w:id="0">
    <w:p w:rsidR="00DA34BE" w:rsidRDefault="00DA34BE" w:rsidP="0015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SquareSansPro-Italic">
    <w:altName w:val="MS Gothic"/>
    <w:panose1 w:val="00000000000000000000"/>
    <w:charset w:val="80"/>
    <w:family w:val="auto"/>
    <w:notTrueType/>
    <w:pitch w:val="default"/>
    <w:sig w:usb0="00000000" w:usb1="08070000" w:usb2="00000010" w:usb3="00000000" w:csb0="00020001" w:csb1="00000000"/>
  </w:font>
  <w:font w:name="LiberationSerif">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135333"/>
      <w:docPartObj>
        <w:docPartGallery w:val="Page Numbers (Bottom of Page)"/>
        <w:docPartUnique/>
      </w:docPartObj>
    </w:sdtPr>
    <w:sdtEndPr>
      <w:rPr>
        <w:noProof/>
      </w:rPr>
    </w:sdtEndPr>
    <w:sdtContent>
      <w:p w:rsidR="00514DED" w:rsidRDefault="00514DED">
        <w:pPr>
          <w:pStyle w:val="Footer"/>
          <w:jc w:val="right"/>
        </w:pPr>
        <w:r>
          <w:fldChar w:fldCharType="begin"/>
        </w:r>
        <w:r>
          <w:instrText xml:space="preserve"> PAGE   \* MERGEFORMAT </w:instrText>
        </w:r>
        <w:r>
          <w:fldChar w:fldCharType="separate"/>
        </w:r>
        <w:r w:rsidR="002D546D">
          <w:rPr>
            <w:noProof/>
          </w:rPr>
          <w:t>1</w:t>
        </w:r>
        <w:r>
          <w:rPr>
            <w:noProof/>
          </w:rPr>
          <w:fldChar w:fldCharType="end"/>
        </w:r>
      </w:p>
    </w:sdtContent>
  </w:sdt>
  <w:p w:rsidR="00514DED" w:rsidRDefault="00514D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4BE" w:rsidRDefault="00DA34BE" w:rsidP="001504EB">
      <w:pPr>
        <w:spacing w:after="0" w:line="240" w:lineRule="auto"/>
      </w:pPr>
      <w:r>
        <w:separator/>
      </w:r>
    </w:p>
  </w:footnote>
  <w:footnote w:type="continuationSeparator" w:id="0">
    <w:p w:rsidR="00DA34BE" w:rsidRDefault="00DA34BE" w:rsidP="00150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B58E6"/>
    <w:multiLevelType w:val="hybridMultilevel"/>
    <w:tmpl w:val="D340E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F38D8"/>
    <w:multiLevelType w:val="multilevel"/>
    <w:tmpl w:val="E05E1E26"/>
    <w:lvl w:ilvl="0">
      <w:start w:val="3"/>
      <w:numFmt w:val="decimal"/>
      <w:lvlText w:val="%1"/>
      <w:lvlJc w:val="left"/>
      <w:pPr>
        <w:ind w:left="37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 w15:restartNumberingAfterBreak="0">
    <w:nsid w:val="3DFB105E"/>
    <w:multiLevelType w:val="hybridMultilevel"/>
    <w:tmpl w:val="82766B32"/>
    <w:lvl w:ilvl="0" w:tplc="CC5462F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060C7"/>
    <w:multiLevelType w:val="multilevel"/>
    <w:tmpl w:val="71B6BD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3."/>
      <w:lvlJc w:val="left"/>
      <w:pPr>
        <w:ind w:left="2160" w:hanging="720"/>
      </w:pPr>
      <w:rPr>
        <w:rFonts w:ascii="Times New Roman" w:eastAsiaTheme="minorHAnsi" w:hAnsi="Times New Roman" w:cs="Times New Roman"/>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D2F5A39"/>
    <w:multiLevelType w:val="hybridMultilevel"/>
    <w:tmpl w:val="1D0CDC98"/>
    <w:lvl w:ilvl="0" w:tplc="2EA25576">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DEF7395"/>
    <w:multiLevelType w:val="multilevel"/>
    <w:tmpl w:val="E7449A50"/>
    <w:lvl w:ilvl="0">
      <w:start w:val="2"/>
      <w:numFmt w:val="decimal"/>
      <w:lvlText w:val="%1"/>
      <w:lvlJc w:val="left"/>
      <w:pPr>
        <w:ind w:left="37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6" w15:restartNumberingAfterBreak="0">
    <w:nsid w:val="700E28E5"/>
    <w:multiLevelType w:val="multilevel"/>
    <w:tmpl w:val="3162E2F2"/>
    <w:lvl w:ilvl="0">
      <w:start w:val="4"/>
      <w:numFmt w:val="decimal"/>
      <w:lvlText w:val="%1"/>
      <w:lvlJc w:val="left"/>
      <w:pPr>
        <w:ind w:left="37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5F"/>
    <w:rsid w:val="000356F1"/>
    <w:rsid w:val="000743CE"/>
    <w:rsid w:val="00093BE9"/>
    <w:rsid w:val="000A1B45"/>
    <w:rsid w:val="00113DA9"/>
    <w:rsid w:val="001504EB"/>
    <w:rsid w:val="00161334"/>
    <w:rsid w:val="00182C4B"/>
    <w:rsid w:val="001B559A"/>
    <w:rsid w:val="00244150"/>
    <w:rsid w:val="002942DA"/>
    <w:rsid w:val="002D546D"/>
    <w:rsid w:val="002E3C6E"/>
    <w:rsid w:val="002E63FD"/>
    <w:rsid w:val="002F4827"/>
    <w:rsid w:val="00304DC7"/>
    <w:rsid w:val="00304FA7"/>
    <w:rsid w:val="00363A38"/>
    <w:rsid w:val="00395248"/>
    <w:rsid w:val="003B0C6C"/>
    <w:rsid w:val="003C4F07"/>
    <w:rsid w:val="004245B2"/>
    <w:rsid w:val="00434A2C"/>
    <w:rsid w:val="004469BC"/>
    <w:rsid w:val="0048658F"/>
    <w:rsid w:val="004B3678"/>
    <w:rsid w:val="004C4856"/>
    <w:rsid w:val="004C7320"/>
    <w:rsid w:val="004C78CE"/>
    <w:rsid w:val="004E355F"/>
    <w:rsid w:val="00514DED"/>
    <w:rsid w:val="00516F9C"/>
    <w:rsid w:val="00517309"/>
    <w:rsid w:val="00540B58"/>
    <w:rsid w:val="005650DF"/>
    <w:rsid w:val="005E7968"/>
    <w:rsid w:val="00621341"/>
    <w:rsid w:val="006A169F"/>
    <w:rsid w:val="006E6D9A"/>
    <w:rsid w:val="006F0DAA"/>
    <w:rsid w:val="006F0FC5"/>
    <w:rsid w:val="00701E26"/>
    <w:rsid w:val="00714AB0"/>
    <w:rsid w:val="00721B74"/>
    <w:rsid w:val="00741953"/>
    <w:rsid w:val="00745181"/>
    <w:rsid w:val="00766EF5"/>
    <w:rsid w:val="007B5088"/>
    <w:rsid w:val="007D17BA"/>
    <w:rsid w:val="00854E66"/>
    <w:rsid w:val="00860EEC"/>
    <w:rsid w:val="008E1837"/>
    <w:rsid w:val="009017EF"/>
    <w:rsid w:val="009112D6"/>
    <w:rsid w:val="0093383C"/>
    <w:rsid w:val="00934F77"/>
    <w:rsid w:val="00945506"/>
    <w:rsid w:val="009819B4"/>
    <w:rsid w:val="00991B59"/>
    <w:rsid w:val="009C122B"/>
    <w:rsid w:val="009D4459"/>
    <w:rsid w:val="009D52A4"/>
    <w:rsid w:val="009F0A87"/>
    <w:rsid w:val="009F5FEC"/>
    <w:rsid w:val="00A06229"/>
    <w:rsid w:val="00A747E1"/>
    <w:rsid w:val="00AB5947"/>
    <w:rsid w:val="00B148E5"/>
    <w:rsid w:val="00B17073"/>
    <w:rsid w:val="00B3055F"/>
    <w:rsid w:val="00B60AFC"/>
    <w:rsid w:val="00B62307"/>
    <w:rsid w:val="00B81715"/>
    <w:rsid w:val="00B9332F"/>
    <w:rsid w:val="00BB2C8C"/>
    <w:rsid w:val="00BB4450"/>
    <w:rsid w:val="00C068D2"/>
    <w:rsid w:val="00C14165"/>
    <w:rsid w:val="00C76D66"/>
    <w:rsid w:val="00CB342D"/>
    <w:rsid w:val="00CD2BD1"/>
    <w:rsid w:val="00CD4269"/>
    <w:rsid w:val="00CE6176"/>
    <w:rsid w:val="00CE64B0"/>
    <w:rsid w:val="00D06587"/>
    <w:rsid w:val="00D17A21"/>
    <w:rsid w:val="00D629BC"/>
    <w:rsid w:val="00D72025"/>
    <w:rsid w:val="00DA34BE"/>
    <w:rsid w:val="00E33F2F"/>
    <w:rsid w:val="00E41967"/>
    <w:rsid w:val="00E62CBB"/>
    <w:rsid w:val="00E90996"/>
    <w:rsid w:val="00EA2E5A"/>
    <w:rsid w:val="00EB3A37"/>
    <w:rsid w:val="00F10FF7"/>
    <w:rsid w:val="00F2290B"/>
    <w:rsid w:val="00F26E1C"/>
    <w:rsid w:val="00F477C0"/>
    <w:rsid w:val="00F92814"/>
    <w:rsid w:val="00F97F3E"/>
    <w:rsid w:val="00FA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889B"/>
  <w15:docId w15:val="{3CE07EA9-2A8B-444A-89B5-3E58E1E2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333333"/>
        <w:sz w:val="28"/>
        <w:szCs w:val="21"/>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55F"/>
    <w:pPr>
      <w:ind w:left="720"/>
      <w:contextualSpacing/>
    </w:pPr>
  </w:style>
  <w:style w:type="paragraph" w:styleId="Header">
    <w:name w:val="header"/>
    <w:basedOn w:val="Normal"/>
    <w:link w:val="HeaderChar"/>
    <w:uiPriority w:val="99"/>
    <w:unhideWhenUsed/>
    <w:rsid w:val="0015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4EB"/>
  </w:style>
  <w:style w:type="paragraph" w:styleId="Footer">
    <w:name w:val="footer"/>
    <w:basedOn w:val="Normal"/>
    <w:link w:val="FooterChar"/>
    <w:uiPriority w:val="99"/>
    <w:unhideWhenUsed/>
    <w:rsid w:val="0015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EB"/>
  </w:style>
  <w:style w:type="character" w:customStyle="1" w:styleId="ezkurwreuab5ozgtqnkl">
    <w:name w:val="ezkurwreuab5ozgtqnkl"/>
    <w:basedOn w:val="DefaultParagraphFont"/>
    <w:rsid w:val="00854E66"/>
  </w:style>
  <w:style w:type="character" w:styleId="Hyperlink">
    <w:name w:val="Hyperlink"/>
    <w:basedOn w:val="DefaultParagraphFont"/>
    <w:uiPriority w:val="99"/>
    <w:unhideWhenUsed/>
    <w:rsid w:val="00991B59"/>
    <w:rPr>
      <w:color w:val="0563C1" w:themeColor="hyperlink"/>
      <w:u w:val="single"/>
    </w:rPr>
  </w:style>
  <w:style w:type="paragraph" w:styleId="BalloonText">
    <w:name w:val="Balloon Text"/>
    <w:basedOn w:val="Normal"/>
    <w:link w:val="BalloonTextChar"/>
    <w:uiPriority w:val="99"/>
    <w:semiHidden/>
    <w:unhideWhenUsed/>
    <w:rsid w:val="00363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38"/>
    <w:rPr>
      <w:rFonts w:ascii="Segoe UI" w:hAnsi="Segoe UI" w:cs="Segoe UI"/>
      <w:sz w:val="18"/>
      <w:szCs w:val="18"/>
    </w:rPr>
  </w:style>
  <w:style w:type="character" w:styleId="FollowedHyperlink">
    <w:name w:val="FollowedHyperlink"/>
    <w:basedOn w:val="DefaultParagraphFont"/>
    <w:uiPriority w:val="99"/>
    <w:semiHidden/>
    <w:unhideWhenUsed/>
    <w:rsid w:val="00EB3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7855-5722"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aysel_ismayi@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ysel_ismayi@mail.r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BE47-88BE-45CC-B07B-A252AB83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9</Pages>
  <Words>2887</Words>
  <Characters>16460</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2025-04-14T07:47:00Z</cp:lastPrinted>
  <dcterms:created xsi:type="dcterms:W3CDTF">2025-03-11T12:29:00Z</dcterms:created>
  <dcterms:modified xsi:type="dcterms:W3CDTF">2025-10-23T06:24:00Z</dcterms:modified>
</cp:coreProperties>
</file>